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3454D" w14:textId="77777777" w:rsidR="001C18A7" w:rsidRDefault="001C18A7" w:rsidP="001C18A7">
      <w:pPr>
        <w:jc w:val="center"/>
        <w:rPr>
          <w:b/>
          <w:bCs/>
          <w:sz w:val="30"/>
          <w:szCs w:val="30"/>
        </w:rPr>
      </w:pPr>
      <w:bookmarkStart w:id="0" w:name="_GoBack"/>
      <w:r w:rsidRPr="001C18A7">
        <w:rPr>
          <w:rFonts w:hint="eastAsia"/>
          <w:b/>
          <w:bCs/>
          <w:sz w:val="30"/>
          <w:szCs w:val="30"/>
        </w:rPr>
        <w:t>国务院法制办公室对江西省人民政府法制办公室《关于对＜城市房屋拆迁管理条例＞第五条第二款具体含义的请示》的答复</w:t>
      </w:r>
    </w:p>
    <w:p w14:paraId="7A414697" w14:textId="38DFF553" w:rsidR="00A03DAF" w:rsidRPr="001C18A7" w:rsidRDefault="001C18A7" w:rsidP="001C18A7">
      <w:pPr>
        <w:jc w:val="center"/>
        <w:rPr>
          <w:szCs w:val="21"/>
        </w:rPr>
      </w:pPr>
      <w:r w:rsidRPr="001C18A7">
        <w:rPr>
          <w:rFonts w:hint="eastAsia"/>
          <w:szCs w:val="21"/>
        </w:rPr>
        <w:t>国法秘函[2004]288号</w:t>
      </w:r>
    </w:p>
    <w:bookmarkEnd w:id="0"/>
    <w:p w14:paraId="75E248F3" w14:textId="77777777" w:rsidR="001C18A7" w:rsidRPr="001C18A7" w:rsidRDefault="001C18A7" w:rsidP="001C18A7">
      <w:pPr>
        <w:pStyle w:val="a3"/>
        <w:spacing w:before="0" w:beforeAutospacing="0" w:after="0" w:afterAutospacing="0"/>
        <w:rPr>
          <w:rFonts w:ascii="&amp;quot" w:hAnsi="&amp;quot"/>
          <w:sz w:val="21"/>
          <w:szCs w:val="21"/>
        </w:rPr>
      </w:pPr>
      <w:r w:rsidRPr="001C18A7">
        <w:rPr>
          <w:rFonts w:ascii="&amp;quot" w:hAnsi="&amp;quot"/>
          <w:sz w:val="21"/>
          <w:szCs w:val="21"/>
        </w:rPr>
        <w:t>江西省人民政府法制办公室：</w:t>
      </w:r>
    </w:p>
    <w:p w14:paraId="05158320" w14:textId="77777777" w:rsidR="001C18A7" w:rsidRPr="001C18A7" w:rsidRDefault="001C18A7" w:rsidP="001C18A7">
      <w:pPr>
        <w:pStyle w:val="a3"/>
        <w:spacing w:before="0" w:beforeAutospacing="0" w:after="0" w:afterAutospacing="0"/>
        <w:rPr>
          <w:rFonts w:ascii="&amp;quot" w:hAnsi="&amp;quot"/>
          <w:sz w:val="21"/>
          <w:szCs w:val="21"/>
        </w:rPr>
      </w:pPr>
      <w:r w:rsidRPr="001C18A7">
        <w:rPr>
          <w:rFonts w:ascii="&amp;quot" w:hAnsi="&amp;quot"/>
          <w:sz w:val="21"/>
          <w:szCs w:val="21"/>
        </w:rPr>
        <w:t xml:space="preserve">　　你办《关于对＜城市房屋拆迁管理条例＞第五条第二款具体含义的请示》收悉，经研究，并征求建设部意见，现答复如下：</w:t>
      </w:r>
    </w:p>
    <w:p w14:paraId="25540505" w14:textId="77777777" w:rsidR="001C18A7" w:rsidRPr="001C18A7" w:rsidRDefault="001C18A7" w:rsidP="001C18A7">
      <w:pPr>
        <w:pStyle w:val="a3"/>
        <w:spacing w:before="0" w:beforeAutospacing="0" w:after="0" w:afterAutospacing="0"/>
        <w:rPr>
          <w:rFonts w:ascii="&amp;quot" w:hAnsi="&amp;quot"/>
          <w:sz w:val="21"/>
          <w:szCs w:val="21"/>
        </w:rPr>
      </w:pPr>
      <w:r w:rsidRPr="001C18A7">
        <w:rPr>
          <w:rFonts w:ascii="&amp;quot" w:hAnsi="&amp;quot"/>
          <w:sz w:val="21"/>
          <w:szCs w:val="21"/>
        </w:rPr>
        <w:t xml:space="preserve">　　《城市房屋拆迁管理条例》第五条第二款规定：</w:t>
      </w:r>
      <w:r w:rsidRPr="001C18A7">
        <w:rPr>
          <w:rFonts w:ascii="&amp;quot" w:hAnsi="&amp;quot"/>
          <w:sz w:val="21"/>
          <w:szCs w:val="21"/>
        </w:rPr>
        <w:t>“</w:t>
      </w:r>
      <w:r w:rsidRPr="001C18A7">
        <w:rPr>
          <w:rFonts w:ascii="&amp;quot" w:hAnsi="&amp;quot"/>
          <w:sz w:val="21"/>
          <w:szCs w:val="21"/>
        </w:rPr>
        <w:t>县级以上地方人民政府负责管理房屋拆迁工作的部门（以下简称房屋拆迁管理部门）对本行政区域内的城市房屋拆迁工作实施监督管理。</w:t>
      </w:r>
      <w:r w:rsidRPr="001C18A7">
        <w:rPr>
          <w:rFonts w:ascii="&amp;quot" w:hAnsi="&amp;quot"/>
          <w:sz w:val="21"/>
          <w:szCs w:val="21"/>
        </w:rPr>
        <w:t>”</w:t>
      </w:r>
      <w:r w:rsidRPr="001C18A7">
        <w:rPr>
          <w:rFonts w:ascii="&amp;quot" w:hAnsi="&amp;quot"/>
          <w:sz w:val="21"/>
          <w:szCs w:val="21"/>
        </w:rPr>
        <w:t>根据这一规定，负责城市房屋拆迁工作的部门，应当是地方人民政府的行政管理部门。</w:t>
      </w:r>
    </w:p>
    <w:p w14:paraId="2351529B" w14:textId="77777777" w:rsidR="001C18A7" w:rsidRPr="001C18A7" w:rsidRDefault="001C18A7" w:rsidP="001C18A7">
      <w:pPr>
        <w:pStyle w:val="a3"/>
        <w:spacing w:before="0" w:beforeAutospacing="0" w:after="0" w:afterAutospacing="0"/>
        <w:rPr>
          <w:rFonts w:ascii="&amp;quot" w:hAnsi="&amp;quot"/>
          <w:sz w:val="21"/>
          <w:szCs w:val="21"/>
        </w:rPr>
      </w:pPr>
      <w:r w:rsidRPr="001C18A7">
        <w:rPr>
          <w:rFonts w:ascii="&amp;quot" w:hAnsi="&amp;quot"/>
          <w:sz w:val="21"/>
          <w:szCs w:val="21"/>
        </w:rPr>
        <w:t xml:space="preserve">　　附：江西省人民政府法制办公室关于对《城市房屋拆迁管理条例》第五条第二款具体含义的请示（</w:t>
      </w:r>
      <w:r w:rsidRPr="001C18A7">
        <w:rPr>
          <w:rFonts w:ascii="&amp;quot" w:hAnsi="&amp;quot"/>
          <w:sz w:val="21"/>
          <w:szCs w:val="21"/>
        </w:rPr>
        <w:t>2004</w:t>
      </w:r>
      <w:r w:rsidRPr="001C18A7">
        <w:rPr>
          <w:rFonts w:ascii="&amp;quot" w:hAnsi="&amp;quot"/>
          <w:sz w:val="21"/>
          <w:szCs w:val="21"/>
        </w:rPr>
        <w:t>年</w:t>
      </w:r>
      <w:r w:rsidRPr="001C18A7">
        <w:rPr>
          <w:rFonts w:ascii="&amp;quot" w:hAnsi="&amp;quot"/>
          <w:sz w:val="21"/>
          <w:szCs w:val="21"/>
        </w:rPr>
        <w:t>7</w:t>
      </w:r>
      <w:r w:rsidRPr="001C18A7">
        <w:rPr>
          <w:rFonts w:ascii="&amp;quot" w:hAnsi="&amp;quot"/>
          <w:sz w:val="21"/>
          <w:szCs w:val="21"/>
        </w:rPr>
        <w:t>月</w:t>
      </w:r>
      <w:r w:rsidRPr="001C18A7">
        <w:rPr>
          <w:rFonts w:ascii="&amp;quot" w:hAnsi="&amp;quot"/>
          <w:sz w:val="21"/>
          <w:szCs w:val="21"/>
        </w:rPr>
        <w:t>26</w:t>
      </w:r>
      <w:r w:rsidRPr="001C18A7">
        <w:rPr>
          <w:rFonts w:ascii="&amp;quot" w:hAnsi="&amp;quot"/>
          <w:sz w:val="21"/>
          <w:szCs w:val="21"/>
        </w:rPr>
        <w:t>日　赣府法办文</w:t>
      </w:r>
      <w:r w:rsidRPr="001C18A7">
        <w:rPr>
          <w:rFonts w:ascii="&amp;quot" w:hAnsi="&amp;quot"/>
          <w:sz w:val="21"/>
          <w:szCs w:val="21"/>
        </w:rPr>
        <w:t>[2004]7</w:t>
      </w:r>
      <w:r w:rsidRPr="001C18A7">
        <w:rPr>
          <w:rFonts w:ascii="&amp;quot" w:hAnsi="&amp;quot"/>
          <w:sz w:val="21"/>
          <w:szCs w:val="21"/>
        </w:rPr>
        <w:t>号）</w:t>
      </w:r>
    </w:p>
    <w:p w14:paraId="01DACA39" w14:textId="77777777" w:rsidR="001C18A7" w:rsidRPr="001C18A7" w:rsidRDefault="001C18A7" w:rsidP="001C18A7">
      <w:pPr>
        <w:pStyle w:val="a3"/>
        <w:spacing w:before="0" w:beforeAutospacing="0" w:after="0" w:afterAutospacing="0"/>
        <w:rPr>
          <w:rFonts w:ascii="&amp;quot" w:hAnsi="&amp;quot"/>
          <w:sz w:val="21"/>
          <w:szCs w:val="21"/>
        </w:rPr>
      </w:pPr>
      <w:r w:rsidRPr="001C18A7">
        <w:rPr>
          <w:rFonts w:ascii="&amp;quot" w:hAnsi="&amp;quot"/>
          <w:sz w:val="21"/>
          <w:szCs w:val="21"/>
        </w:rPr>
        <w:t>国务院法制办：</w:t>
      </w:r>
    </w:p>
    <w:p w14:paraId="418C8BE1" w14:textId="77777777" w:rsidR="001C18A7" w:rsidRPr="001C18A7" w:rsidRDefault="001C18A7" w:rsidP="001C18A7">
      <w:pPr>
        <w:pStyle w:val="a3"/>
        <w:spacing w:before="0" w:beforeAutospacing="0" w:after="0" w:afterAutospacing="0"/>
        <w:rPr>
          <w:rFonts w:ascii="&amp;quot" w:hAnsi="&amp;quot"/>
          <w:sz w:val="21"/>
          <w:szCs w:val="21"/>
        </w:rPr>
      </w:pPr>
      <w:r w:rsidRPr="001C18A7">
        <w:rPr>
          <w:rFonts w:ascii="&amp;quot" w:hAnsi="&amp;quot"/>
          <w:sz w:val="21"/>
          <w:szCs w:val="21"/>
        </w:rPr>
        <w:t xml:space="preserve">　　最近，我办在审查有关城市房屋拆迁管理的规范性文件时，涉及对《城市房屋拆迁管理条例》第五条第二款有关房屋拆迁管理部门的理解问题。现请示如下：</w:t>
      </w:r>
    </w:p>
    <w:p w14:paraId="47DEFFCC" w14:textId="77777777" w:rsidR="001C18A7" w:rsidRPr="001C18A7" w:rsidRDefault="001C18A7" w:rsidP="001C18A7">
      <w:pPr>
        <w:pStyle w:val="a3"/>
        <w:spacing w:before="0" w:beforeAutospacing="0" w:after="0" w:afterAutospacing="0"/>
        <w:rPr>
          <w:rFonts w:ascii="&amp;quot" w:hAnsi="&amp;quot"/>
          <w:sz w:val="21"/>
          <w:szCs w:val="21"/>
        </w:rPr>
      </w:pPr>
      <w:r w:rsidRPr="001C18A7">
        <w:rPr>
          <w:rFonts w:ascii="&amp;quot" w:hAnsi="&amp;quot"/>
          <w:sz w:val="21"/>
          <w:szCs w:val="21"/>
        </w:rPr>
        <w:t xml:space="preserve">　　国务院于</w:t>
      </w:r>
      <w:r w:rsidRPr="001C18A7">
        <w:rPr>
          <w:rFonts w:ascii="&amp;quot" w:hAnsi="&amp;quot"/>
          <w:sz w:val="21"/>
          <w:szCs w:val="21"/>
        </w:rPr>
        <w:t>2001</w:t>
      </w:r>
      <w:r w:rsidRPr="001C18A7">
        <w:rPr>
          <w:rFonts w:ascii="&amp;quot" w:hAnsi="&amp;quot"/>
          <w:sz w:val="21"/>
          <w:szCs w:val="21"/>
        </w:rPr>
        <w:t>年</w:t>
      </w:r>
      <w:r w:rsidRPr="001C18A7">
        <w:rPr>
          <w:rFonts w:ascii="&amp;quot" w:hAnsi="&amp;quot"/>
          <w:sz w:val="21"/>
          <w:szCs w:val="21"/>
        </w:rPr>
        <w:t>6</w:t>
      </w:r>
      <w:r w:rsidRPr="001C18A7">
        <w:rPr>
          <w:rFonts w:ascii="&amp;quot" w:hAnsi="&amp;quot"/>
          <w:sz w:val="21"/>
          <w:szCs w:val="21"/>
        </w:rPr>
        <w:t>月</w:t>
      </w:r>
      <w:r w:rsidRPr="001C18A7">
        <w:rPr>
          <w:rFonts w:ascii="&amp;quot" w:hAnsi="&amp;quot"/>
          <w:sz w:val="21"/>
          <w:szCs w:val="21"/>
        </w:rPr>
        <w:t>6</w:t>
      </w:r>
      <w:r w:rsidRPr="001C18A7">
        <w:rPr>
          <w:rFonts w:ascii="&amp;quot" w:hAnsi="&amp;quot"/>
          <w:sz w:val="21"/>
          <w:szCs w:val="21"/>
        </w:rPr>
        <w:t>日颁布的《城市房屋拆迁管理条例》（国务院令第</w:t>
      </w:r>
      <w:r w:rsidRPr="001C18A7">
        <w:rPr>
          <w:rFonts w:ascii="&amp;quot" w:hAnsi="&amp;quot"/>
          <w:sz w:val="21"/>
          <w:szCs w:val="21"/>
        </w:rPr>
        <w:t>305</w:t>
      </w:r>
      <w:r w:rsidRPr="001C18A7">
        <w:rPr>
          <w:rFonts w:ascii="&amp;quot" w:hAnsi="&amp;quot"/>
          <w:sz w:val="21"/>
          <w:szCs w:val="21"/>
        </w:rPr>
        <w:t>号）第五条第二款规定：</w:t>
      </w:r>
      <w:r w:rsidRPr="001C18A7">
        <w:rPr>
          <w:rFonts w:ascii="&amp;quot" w:hAnsi="&amp;quot"/>
          <w:sz w:val="21"/>
          <w:szCs w:val="21"/>
        </w:rPr>
        <w:t>“</w:t>
      </w:r>
      <w:r w:rsidRPr="001C18A7">
        <w:rPr>
          <w:rFonts w:ascii="&amp;quot" w:hAnsi="&amp;quot"/>
          <w:sz w:val="21"/>
          <w:szCs w:val="21"/>
        </w:rPr>
        <w:t>县级以上地方人民政府负责管理房屋拆迁工作的部门（以下简称房屋拆迁管理部门）对本行政区域内的城市房屋拆迁工作实施监督管理</w:t>
      </w:r>
      <w:r w:rsidRPr="001C18A7">
        <w:rPr>
          <w:rFonts w:ascii="&amp;quot" w:hAnsi="&amp;quot"/>
          <w:sz w:val="21"/>
          <w:szCs w:val="21"/>
        </w:rPr>
        <w:t>”</w:t>
      </w:r>
      <w:r w:rsidRPr="001C18A7">
        <w:rPr>
          <w:rFonts w:ascii="&amp;quot" w:hAnsi="&amp;quot"/>
          <w:sz w:val="21"/>
          <w:szCs w:val="21"/>
        </w:rPr>
        <w:t>。《中华人民共和国</w:t>
      </w:r>
      <w:hyperlink r:id="rId4" w:tgtFrame="_blank" w:tooltip="行政许可法" w:history="1">
        <w:r w:rsidRPr="001C18A7">
          <w:rPr>
            <w:rStyle w:val="a4"/>
            <w:rFonts w:ascii="&amp;quot" w:hAnsi="&amp;quot"/>
            <w:color w:val="auto"/>
            <w:sz w:val="21"/>
            <w:szCs w:val="21"/>
          </w:rPr>
          <w:t>行政许可法</w:t>
        </w:r>
      </w:hyperlink>
      <w:r w:rsidRPr="001C18A7">
        <w:rPr>
          <w:rFonts w:ascii="&amp;quot" w:hAnsi="&amp;quot"/>
          <w:sz w:val="21"/>
          <w:szCs w:val="21"/>
        </w:rPr>
        <w:t>》第二十三条规定：</w:t>
      </w:r>
      <w:r w:rsidRPr="001C18A7">
        <w:rPr>
          <w:rFonts w:ascii="&amp;quot" w:hAnsi="&amp;quot"/>
          <w:sz w:val="21"/>
          <w:szCs w:val="21"/>
        </w:rPr>
        <w:t>“</w:t>
      </w:r>
      <w:hyperlink r:id="rId5" w:tgtFrame="_blank" w:tooltip="法律" w:history="1">
        <w:r w:rsidRPr="001C18A7">
          <w:rPr>
            <w:rStyle w:val="a4"/>
            <w:rFonts w:ascii="&amp;quot" w:hAnsi="&amp;quot"/>
            <w:color w:val="auto"/>
            <w:sz w:val="21"/>
            <w:szCs w:val="21"/>
          </w:rPr>
          <w:t>法律</w:t>
        </w:r>
      </w:hyperlink>
      <w:r w:rsidRPr="001C18A7">
        <w:rPr>
          <w:rFonts w:ascii="&amp;quot" w:hAnsi="&amp;quot"/>
          <w:sz w:val="21"/>
          <w:szCs w:val="21"/>
        </w:rPr>
        <w:t>、</w:t>
      </w:r>
      <w:hyperlink r:id="rId6" w:tgtFrame="_blank" w:tooltip="法规" w:history="1">
        <w:r w:rsidRPr="001C18A7">
          <w:rPr>
            <w:rStyle w:val="a4"/>
            <w:rFonts w:ascii="&amp;quot" w:hAnsi="&amp;quot"/>
            <w:color w:val="auto"/>
            <w:sz w:val="21"/>
            <w:szCs w:val="21"/>
          </w:rPr>
          <w:t>法规</w:t>
        </w:r>
      </w:hyperlink>
      <w:r w:rsidRPr="001C18A7">
        <w:rPr>
          <w:rFonts w:ascii="&amp;quot" w:hAnsi="&amp;quot"/>
          <w:sz w:val="21"/>
          <w:szCs w:val="21"/>
        </w:rPr>
        <w:t>授权的具有管理公共事务职能的组织，在法定授权范围内，以自己的名义实施行政许可。被授权的组织适用本法有关行政机关的规定</w:t>
      </w:r>
      <w:r w:rsidRPr="001C18A7">
        <w:rPr>
          <w:rFonts w:ascii="&amp;quot" w:hAnsi="&amp;quot"/>
          <w:sz w:val="21"/>
          <w:szCs w:val="21"/>
        </w:rPr>
        <w:t>”</w:t>
      </w:r>
      <w:r w:rsidRPr="001C18A7">
        <w:rPr>
          <w:rFonts w:ascii="&amp;quot" w:hAnsi="&amp;quot"/>
          <w:sz w:val="21"/>
          <w:szCs w:val="21"/>
        </w:rPr>
        <w:t>。</w:t>
      </w:r>
    </w:p>
    <w:p w14:paraId="51080369" w14:textId="77777777" w:rsidR="001C18A7" w:rsidRPr="001C18A7" w:rsidRDefault="001C18A7" w:rsidP="001C18A7">
      <w:pPr>
        <w:pStyle w:val="a3"/>
        <w:spacing w:before="0" w:beforeAutospacing="0" w:after="0" w:afterAutospacing="0"/>
        <w:rPr>
          <w:rFonts w:ascii="&amp;quot" w:hAnsi="&amp;quot"/>
          <w:sz w:val="21"/>
          <w:szCs w:val="21"/>
        </w:rPr>
      </w:pPr>
      <w:r w:rsidRPr="001C18A7">
        <w:rPr>
          <w:rFonts w:ascii="&amp;quot" w:hAnsi="&amp;quot"/>
          <w:sz w:val="21"/>
          <w:szCs w:val="21"/>
        </w:rPr>
        <w:t xml:space="preserve">　　目前，我省多数设区市负责房屋拆迁管理工作的是市房管局。机构改革后，部分市房管局是行政机关，也有不少是事业单位，有的还是建设部门的二级单位，它们都负责城市房屋拆迁的监督管理工作，包括审查、颁发房屋拆迁许可证。</w:t>
      </w:r>
    </w:p>
    <w:p w14:paraId="3B77A5DE" w14:textId="77777777" w:rsidR="001C18A7" w:rsidRPr="001C18A7" w:rsidRDefault="001C18A7" w:rsidP="001C18A7">
      <w:pPr>
        <w:pStyle w:val="a3"/>
        <w:spacing w:before="0" w:beforeAutospacing="0" w:after="0" w:afterAutospacing="0"/>
        <w:rPr>
          <w:rFonts w:ascii="&amp;quot" w:hAnsi="&amp;quot"/>
          <w:sz w:val="21"/>
          <w:szCs w:val="21"/>
        </w:rPr>
      </w:pPr>
      <w:r w:rsidRPr="001C18A7">
        <w:rPr>
          <w:rFonts w:ascii="&amp;quot" w:hAnsi="&amp;quot"/>
          <w:sz w:val="21"/>
          <w:szCs w:val="21"/>
        </w:rPr>
        <w:t xml:space="preserve">　　需请示的问题是：</w:t>
      </w:r>
    </w:p>
    <w:p w14:paraId="7822FD80" w14:textId="77777777" w:rsidR="001C18A7" w:rsidRPr="001C18A7" w:rsidRDefault="001C18A7" w:rsidP="001C18A7">
      <w:pPr>
        <w:pStyle w:val="a3"/>
        <w:spacing w:before="0" w:beforeAutospacing="0" w:after="0" w:afterAutospacing="0"/>
        <w:rPr>
          <w:rFonts w:ascii="&amp;quot" w:hAnsi="&amp;quot"/>
          <w:sz w:val="21"/>
          <w:szCs w:val="21"/>
        </w:rPr>
      </w:pPr>
      <w:r w:rsidRPr="001C18A7">
        <w:rPr>
          <w:rFonts w:ascii="&amp;quot" w:hAnsi="&amp;quot"/>
          <w:sz w:val="21"/>
          <w:szCs w:val="21"/>
        </w:rPr>
        <w:t xml:space="preserve">　　</w:t>
      </w:r>
      <w:r w:rsidRPr="001C18A7">
        <w:rPr>
          <w:rFonts w:ascii="&amp;quot" w:hAnsi="&amp;quot"/>
          <w:sz w:val="21"/>
          <w:szCs w:val="21"/>
        </w:rPr>
        <w:t>1.</w:t>
      </w:r>
      <w:r w:rsidRPr="001C18A7">
        <w:rPr>
          <w:rFonts w:ascii="&amp;quot" w:hAnsi="&amp;quot"/>
          <w:sz w:val="21"/>
          <w:szCs w:val="21"/>
        </w:rPr>
        <w:t>《城市房屋拆迁管理条例》第五条第二款规定的</w:t>
      </w:r>
      <w:r w:rsidRPr="001C18A7">
        <w:rPr>
          <w:rFonts w:ascii="&amp;quot" w:hAnsi="&amp;quot"/>
          <w:sz w:val="21"/>
          <w:szCs w:val="21"/>
        </w:rPr>
        <w:t>“</w:t>
      </w:r>
      <w:r w:rsidRPr="001C18A7">
        <w:rPr>
          <w:rFonts w:ascii="&amp;quot" w:hAnsi="&amp;quot"/>
          <w:sz w:val="21"/>
          <w:szCs w:val="21"/>
        </w:rPr>
        <w:t>房屋拆迁管理部门</w:t>
      </w:r>
      <w:r w:rsidRPr="001C18A7">
        <w:rPr>
          <w:rFonts w:ascii="&amp;quot" w:hAnsi="&amp;quot"/>
          <w:sz w:val="21"/>
          <w:szCs w:val="21"/>
        </w:rPr>
        <w:t>”</w:t>
      </w:r>
      <w:r w:rsidRPr="001C18A7">
        <w:rPr>
          <w:rFonts w:ascii="&amp;quot" w:hAnsi="&amp;quot"/>
          <w:sz w:val="21"/>
          <w:szCs w:val="21"/>
        </w:rPr>
        <w:t>是否包括作为事业单位、具有行政管理职能的房管部门？</w:t>
      </w:r>
    </w:p>
    <w:p w14:paraId="71641F1E" w14:textId="77777777" w:rsidR="001C18A7" w:rsidRPr="001C18A7" w:rsidRDefault="001C18A7" w:rsidP="001C18A7">
      <w:pPr>
        <w:pStyle w:val="a3"/>
        <w:spacing w:before="0" w:beforeAutospacing="0" w:after="0" w:afterAutospacing="0"/>
        <w:rPr>
          <w:rFonts w:ascii="&amp;quot" w:hAnsi="&amp;quot"/>
          <w:sz w:val="21"/>
          <w:szCs w:val="21"/>
        </w:rPr>
      </w:pPr>
      <w:r w:rsidRPr="001C18A7">
        <w:rPr>
          <w:rFonts w:ascii="&amp;quot" w:hAnsi="&amp;quot"/>
          <w:sz w:val="21"/>
          <w:szCs w:val="21"/>
        </w:rPr>
        <w:t xml:space="preserve">　　</w:t>
      </w:r>
      <w:r w:rsidRPr="001C18A7">
        <w:rPr>
          <w:rFonts w:ascii="&amp;quot" w:hAnsi="&amp;quot"/>
          <w:sz w:val="21"/>
          <w:szCs w:val="21"/>
        </w:rPr>
        <w:t>2.</w:t>
      </w:r>
      <w:r w:rsidRPr="001C18A7">
        <w:rPr>
          <w:rFonts w:ascii="&amp;quot" w:hAnsi="&amp;quot"/>
          <w:sz w:val="21"/>
          <w:szCs w:val="21"/>
        </w:rPr>
        <w:t>如果《城市房屋拆迁管理条例》第五条第二款规定的</w:t>
      </w:r>
      <w:r w:rsidRPr="001C18A7">
        <w:rPr>
          <w:rFonts w:ascii="&amp;quot" w:hAnsi="&amp;quot"/>
          <w:sz w:val="21"/>
          <w:szCs w:val="21"/>
        </w:rPr>
        <w:t>“</w:t>
      </w:r>
      <w:r w:rsidRPr="001C18A7">
        <w:rPr>
          <w:rFonts w:ascii="&amp;quot" w:hAnsi="&amp;quot"/>
          <w:sz w:val="21"/>
          <w:szCs w:val="21"/>
        </w:rPr>
        <w:t>房屋拆迁管理部门</w:t>
      </w:r>
      <w:r w:rsidRPr="001C18A7">
        <w:rPr>
          <w:rFonts w:ascii="&amp;quot" w:hAnsi="&amp;quot"/>
          <w:sz w:val="21"/>
          <w:szCs w:val="21"/>
        </w:rPr>
        <w:t>”</w:t>
      </w:r>
      <w:r w:rsidRPr="001C18A7">
        <w:rPr>
          <w:rFonts w:ascii="&amp;quot" w:hAnsi="&amp;quot"/>
          <w:sz w:val="21"/>
          <w:szCs w:val="21"/>
        </w:rPr>
        <w:t>包括作为事业单位、具有行政管理职能的房管部门，是否可以理解为该条例对这种性质的房管部门实施房屋拆迁许可进行了授权？</w:t>
      </w:r>
    </w:p>
    <w:p w14:paraId="290AB969" w14:textId="77777777" w:rsidR="001C18A7" w:rsidRPr="001C18A7" w:rsidRDefault="001C18A7" w:rsidP="001C18A7">
      <w:pPr>
        <w:pStyle w:val="a3"/>
        <w:spacing w:before="0" w:beforeAutospacing="0" w:after="0" w:afterAutospacing="0"/>
        <w:rPr>
          <w:rFonts w:ascii="&amp;quot" w:hAnsi="&amp;quot"/>
          <w:sz w:val="21"/>
          <w:szCs w:val="21"/>
        </w:rPr>
      </w:pPr>
      <w:r w:rsidRPr="001C18A7">
        <w:rPr>
          <w:rFonts w:ascii="&amp;quot" w:hAnsi="&amp;quot"/>
          <w:sz w:val="21"/>
          <w:szCs w:val="21"/>
        </w:rPr>
        <w:t xml:space="preserve">　　专此请示，恳请答复。</w:t>
      </w:r>
    </w:p>
    <w:p w14:paraId="38144276" w14:textId="77777777" w:rsidR="001C18A7" w:rsidRPr="001C18A7" w:rsidRDefault="001C18A7">
      <w:pPr>
        <w:rPr>
          <w:rFonts w:hint="eastAsia"/>
        </w:rPr>
      </w:pPr>
    </w:p>
    <w:sectPr w:rsidR="001C18A7" w:rsidRPr="001C18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97D"/>
    <w:rsid w:val="001C18A7"/>
    <w:rsid w:val="003723E1"/>
    <w:rsid w:val="003D297D"/>
    <w:rsid w:val="00D34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72CD6"/>
  <w15:chartTrackingRefBased/>
  <w15:docId w15:val="{3DA0F582-82E0-4743-9079-518496502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18A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C18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62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lawedu.com/falvfagui/" TargetMode="External"/><Relationship Id="rId5" Type="http://schemas.openxmlformats.org/officeDocument/2006/relationships/hyperlink" Target="http://www.chinalawedu.com/" TargetMode="External"/><Relationship Id="rId4" Type="http://schemas.openxmlformats.org/officeDocument/2006/relationships/hyperlink" Target="http://www.chinalawedu.com/web/2169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2019-07-02T06:49:00Z</dcterms:created>
  <dcterms:modified xsi:type="dcterms:W3CDTF">2019-07-02T06:50:00Z</dcterms:modified>
</cp:coreProperties>
</file>