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D35D0" w14:textId="091D1974" w:rsidR="00A03DAF" w:rsidRPr="00D1626B" w:rsidRDefault="00D1626B" w:rsidP="00D1626B">
      <w:pPr>
        <w:jc w:val="center"/>
        <w:rPr>
          <w:rFonts w:ascii="宋体" w:eastAsia="宋体" w:hAnsi="宋体"/>
          <w:color w:val="222222"/>
          <w:sz w:val="24"/>
          <w:szCs w:val="24"/>
        </w:rPr>
      </w:pPr>
      <w:r w:rsidRPr="00D1626B">
        <w:rPr>
          <w:rFonts w:ascii="宋体" w:eastAsia="宋体" w:hAnsi="宋体" w:hint="eastAsia"/>
          <w:color w:val="222222"/>
          <w:sz w:val="24"/>
          <w:szCs w:val="24"/>
        </w:rPr>
        <w:t>国务院法制办公室对湖北省人民政府法制办公室《关于如何确认违法行为连续或继续状态的请示》的复函</w:t>
      </w:r>
    </w:p>
    <w:p w14:paraId="645DB3BB" w14:textId="77777777" w:rsidR="00D1626B" w:rsidRPr="00D1626B" w:rsidRDefault="00D1626B" w:rsidP="00D1626B">
      <w:pPr>
        <w:widowControl/>
        <w:jc w:val="center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D1626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国法函［2005］442号</w:t>
      </w:r>
      <w:bookmarkStart w:id="0" w:name="_GoBack"/>
      <w:bookmarkEnd w:id="0"/>
    </w:p>
    <w:p w14:paraId="3C663389" w14:textId="79C50065" w:rsidR="00D1626B" w:rsidRPr="00D1626B" w:rsidRDefault="00D1626B" w:rsidP="00D1626B">
      <w:pPr>
        <w:rPr>
          <w:rFonts w:ascii="宋体" w:eastAsia="宋体" w:hAnsi="宋体" w:hint="eastAsia"/>
          <w:sz w:val="24"/>
          <w:szCs w:val="24"/>
        </w:rPr>
      </w:pPr>
      <w:r w:rsidRPr="00D1626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br/>
      </w:r>
      <w:r w:rsidRPr="00D1626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br/>
      </w:r>
      <w:r w:rsidRPr="00D1626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br/>
      </w:r>
      <w:r w:rsidRPr="00D1626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br/>
      </w:r>
      <w:r w:rsidRPr="00D1626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br/>
      </w:r>
      <w:r w:rsidRPr="00D1626B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湖北省人民政府法制办公室：</w:t>
      </w:r>
      <w:r w:rsidRPr="00D1626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br/>
      </w:r>
      <w:r w:rsidRPr="00D1626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br/>
      </w:r>
      <w:r w:rsidRPr="00D1626B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 xml:space="preserve">　　你办《关于如何确认违法行为连续或继续状态的请示》（</w:t>
      </w:r>
      <w:proofErr w:type="gramStart"/>
      <w:r w:rsidRPr="00D1626B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鄂法制</w:t>
      </w:r>
      <w:proofErr w:type="gramEnd"/>
      <w:r w:rsidRPr="00D1626B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文〔2005〕8号）收悉。经研究并商全国人大常委会法工委行政法室，现函复如下：</w:t>
      </w:r>
      <w:r w:rsidRPr="00D1626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br/>
      </w:r>
      <w:r w:rsidRPr="00D1626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br/>
      </w:r>
      <w:r w:rsidRPr="00D1626B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 xml:space="preserve">　　《中华人民共和国行政处罚法》第二十九条中规定的违法行为的连续状态，是指当事人基于同一个违法故意，连续实施数个独立的行政违法行为，并触犯同一个行政处罚规定的情形。</w:t>
      </w:r>
      <w:r w:rsidRPr="00D1626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br/>
      </w:r>
      <w:r w:rsidRPr="00D1626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br/>
      </w:r>
      <w:r w:rsidRPr="00D1626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br/>
      </w:r>
      <w:r w:rsidRPr="00D1626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br/>
      </w:r>
      <w:r w:rsidRPr="00D1626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br/>
      </w:r>
      <w:r w:rsidRPr="00D1626B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                                                                                                            2005年10月26日</w:t>
      </w:r>
    </w:p>
    <w:sectPr w:rsidR="00D1626B" w:rsidRPr="00D16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52"/>
    <w:rsid w:val="003723E1"/>
    <w:rsid w:val="00D1626B"/>
    <w:rsid w:val="00D34AEF"/>
    <w:rsid w:val="00F5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D2124"/>
  <w15:chartTrackingRefBased/>
  <w15:docId w15:val="{20EC8650-A944-424C-9053-30DFD6C3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62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2019-07-02T07:04:00Z</dcterms:created>
  <dcterms:modified xsi:type="dcterms:W3CDTF">2019-07-02T07:08:00Z</dcterms:modified>
</cp:coreProperties>
</file>