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81A113" w14:textId="77777777" w:rsidR="00E10794" w:rsidRPr="00E10794" w:rsidRDefault="00E10794" w:rsidP="00E10794">
      <w:pPr>
        <w:pStyle w:val="a3"/>
        <w:spacing w:before="0" w:beforeAutospacing="0" w:after="330" w:afterAutospacing="0"/>
        <w:jc w:val="center"/>
        <w:rPr>
          <w:color w:val="333333"/>
          <w:sz w:val="26"/>
          <w:szCs w:val="26"/>
        </w:rPr>
      </w:pPr>
      <w:bookmarkStart w:id="0" w:name="_GoBack"/>
      <w:r w:rsidRPr="00E10794">
        <w:rPr>
          <w:color w:val="333333"/>
          <w:sz w:val="26"/>
          <w:szCs w:val="26"/>
        </w:rPr>
        <w:t>国务院法制办公室对建设部办公厅《关于上级房屋拆迁管理部门对下一级房屋拆迁管理部门</w:t>
      </w:r>
      <w:proofErr w:type="gramStart"/>
      <w:r w:rsidRPr="00E10794">
        <w:rPr>
          <w:color w:val="333333"/>
          <w:sz w:val="26"/>
          <w:szCs w:val="26"/>
        </w:rPr>
        <w:t>作出</w:t>
      </w:r>
      <w:proofErr w:type="gramEnd"/>
      <w:r w:rsidRPr="00E10794">
        <w:rPr>
          <w:color w:val="333333"/>
          <w:sz w:val="26"/>
          <w:szCs w:val="26"/>
        </w:rPr>
        <w:t>的拆迁裁决是否具有行政复议管辖权的请示》的复函</w:t>
      </w:r>
    </w:p>
    <w:bookmarkEnd w:id="0"/>
    <w:p w14:paraId="70734BF1" w14:textId="6D7A5E54" w:rsidR="00E10794" w:rsidRPr="00E10794" w:rsidRDefault="00E10794" w:rsidP="00E10794">
      <w:pPr>
        <w:pStyle w:val="a3"/>
        <w:spacing w:before="0" w:beforeAutospacing="0" w:after="330" w:afterAutospacing="0"/>
        <w:jc w:val="center"/>
        <w:rPr>
          <w:color w:val="333333"/>
          <w:sz w:val="26"/>
          <w:szCs w:val="26"/>
        </w:rPr>
      </w:pPr>
      <w:r w:rsidRPr="00E10794">
        <w:rPr>
          <w:color w:val="333333"/>
          <w:sz w:val="26"/>
          <w:szCs w:val="26"/>
        </w:rPr>
        <w:t>(2003年7月16日国法秘函[2003]148号)</w:t>
      </w:r>
    </w:p>
    <w:p w14:paraId="123559D6" w14:textId="77777777" w:rsidR="00E10794" w:rsidRPr="00E10794" w:rsidRDefault="00E10794" w:rsidP="00E10794">
      <w:pPr>
        <w:pStyle w:val="a3"/>
        <w:spacing w:before="0" w:beforeAutospacing="0" w:after="330" w:afterAutospacing="0"/>
        <w:rPr>
          <w:color w:val="333333"/>
          <w:sz w:val="26"/>
          <w:szCs w:val="26"/>
        </w:rPr>
      </w:pPr>
      <w:r w:rsidRPr="00E10794">
        <w:rPr>
          <w:color w:val="333333"/>
          <w:sz w:val="26"/>
          <w:szCs w:val="26"/>
        </w:rPr>
        <w:t xml:space="preserve">　　建设部办公厅：</w:t>
      </w:r>
    </w:p>
    <w:p w14:paraId="23C40ED5" w14:textId="77777777" w:rsidR="00E10794" w:rsidRPr="00E10794" w:rsidRDefault="00E10794" w:rsidP="00E10794">
      <w:pPr>
        <w:pStyle w:val="a3"/>
        <w:spacing w:before="0" w:beforeAutospacing="0" w:after="330" w:afterAutospacing="0"/>
        <w:rPr>
          <w:color w:val="333333"/>
          <w:sz w:val="26"/>
          <w:szCs w:val="26"/>
        </w:rPr>
      </w:pPr>
      <w:r w:rsidRPr="00E10794">
        <w:rPr>
          <w:color w:val="333333"/>
          <w:sz w:val="26"/>
          <w:szCs w:val="26"/>
        </w:rPr>
        <w:t xml:space="preserve">　　你厅《关于上级房屋拆迁管理部门对下一级房屋拆迁管理部门</w:t>
      </w:r>
      <w:proofErr w:type="gramStart"/>
      <w:r w:rsidRPr="00E10794">
        <w:rPr>
          <w:color w:val="333333"/>
          <w:sz w:val="26"/>
          <w:szCs w:val="26"/>
        </w:rPr>
        <w:t>作出</w:t>
      </w:r>
      <w:proofErr w:type="gramEnd"/>
      <w:r w:rsidRPr="00E10794">
        <w:rPr>
          <w:color w:val="333333"/>
          <w:sz w:val="26"/>
          <w:szCs w:val="26"/>
        </w:rPr>
        <w:t>的拆迁裁决是否具有行政复议管辖权的请示》（</w:t>
      </w:r>
      <w:proofErr w:type="gramStart"/>
      <w:r w:rsidRPr="00E10794">
        <w:rPr>
          <w:color w:val="333333"/>
          <w:sz w:val="26"/>
          <w:szCs w:val="26"/>
        </w:rPr>
        <w:t>建办法函</w:t>
      </w:r>
      <w:proofErr w:type="gramEnd"/>
      <w:r w:rsidRPr="00E10794">
        <w:rPr>
          <w:color w:val="333333"/>
          <w:sz w:val="26"/>
          <w:szCs w:val="26"/>
        </w:rPr>
        <w:t>[2002]549号）收悉。经研究，并商最高人民法院行政审判庭同意，现函复如下：</w:t>
      </w:r>
    </w:p>
    <w:p w14:paraId="3379BBAD" w14:textId="77777777" w:rsidR="00E10794" w:rsidRPr="00E10794" w:rsidRDefault="00E10794" w:rsidP="00E10794">
      <w:pPr>
        <w:pStyle w:val="a3"/>
        <w:spacing w:before="0" w:beforeAutospacing="0" w:after="330" w:afterAutospacing="0"/>
        <w:rPr>
          <w:color w:val="333333"/>
          <w:sz w:val="26"/>
          <w:szCs w:val="26"/>
        </w:rPr>
      </w:pPr>
      <w:r w:rsidRPr="00E10794">
        <w:rPr>
          <w:color w:val="333333"/>
          <w:sz w:val="26"/>
          <w:szCs w:val="26"/>
        </w:rPr>
        <w:t xml:space="preserve">　　公民、法人或者其他组织对行政机关依照《城市房屋拆迁管理条例》的规定</w:t>
      </w:r>
      <w:proofErr w:type="gramStart"/>
      <w:r w:rsidRPr="00E10794">
        <w:rPr>
          <w:color w:val="333333"/>
          <w:sz w:val="26"/>
          <w:szCs w:val="26"/>
        </w:rPr>
        <w:t>作出</w:t>
      </w:r>
      <w:proofErr w:type="gramEnd"/>
      <w:r w:rsidRPr="00E10794">
        <w:rPr>
          <w:color w:val="333333"/>
          <w:sz w:val="26"/>
          <w:szCs w:val="26"/>
        </w:rPr>
        <w:t>的有关房屋拆迁、补偿安置等问题的裁决不服，应当依法通过行政复议或者行政诉讼程序解决。</w:t>
      </w:r>
    </w:p>
    <w:p w14:paraId="1D9FD315" w14:textId="77777777" w:rsidR="00A03DAF" w:rsidRPr="00E10794" w:rsidRDefault="00E10794">
      <w:pPr>
        <w:rPr>
          <w:rFonts w:ascii="宋体" w:eastAsia="宋体" w:hAnsi="宋体"/>
        </w:rPr>
      </w:pPr>
    </w:p>
    <w:sectPr w:rsidR="00A03DAF" w:rsidRPr="00E107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B87"/>
    <w:rsid w:val="003723E1"/>
    <w:rsid w:val="00717B87"/>
    <w:rsid w:val="00D34AEF"/>
    <w:rsid w:val="00E10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219B76"/>
  <w15:chartTrackingRefBased/>
  <w15:docId w15:val="{78A0DD96-20DD-4D95-B822-E7C213053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079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83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2019-07-02T05:16:00Z</dcterms:created>
  <dcterms:modified xsi:type="dcterms:W3CDTF">2019-07-02T05:16:00Z</dcterms:modified>
</cp:coreProperties>
</file>