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80863" w14:textId="77777777" w:rsidR="00ED51A6" w:rsidRDefault="00ED51A6" w:rsidP="00ED51A6">
      <w:pPr>
        <w:jc w:val="center"/>
        <w:rPr>
          <w:rFonts w:ascii="微软雅黑" w:eastAsia="微软雅黑" w:hAnsi="微软雅黑"/>
          <w:b/>
          <w:bCs/>
          <w:color w:val="333333"/>
          <w:sz w:val="24"/>
          <w:szCs w:val="24"/>
        </w:rPr>
      </w:pPr>
      <w:bookmarkStart w:id="0" w:name="_GoBack"/>
      <w:r w:rsidRPr="00ED51A6">
        <w:rPr>
          <w:rFonts w:ascii="微软雅黑" w:eastAsia="微软雅黑" w:hAnsi="微软雅黑" w:hint="eastAsia"/>
          <w:b/>
          <w:bCs/>
          <w:color w:val="333333"/>
          <w:sz w:val="24"/>
          <w:szCs w:val="24"/>
        </w:rPr>
        <w:t>国务院法制办公室对《浙江省人民政府法制办公室关于法官调任政府法制机构工作担任诉讼代理人是否适用〈法官法〉第十七条第二款规定的请示》的复函</w:t>
      </w:r>
    </w:p>
    <w:p w14:paraId="6C0107EB" w14:textId="1D5BD005" w:rsidR="00A03DAF" w:rsidRPr="00ED51A6" w:rsidRDefault="00ED51A6" w:rsidP="00ED51A6">
      <w:pPr>
        <w:jc w:val="center"/>
        <w:rPr>
          <w:rFonts w:ascii="微软雅黑" w:eastAsia="微软雅黑" w:hAnsi="微软雅黑"/>
          <w:b/>
          <w:bCs/>
          <w:color w:val="333333"/>
          <w:sz w:val="24"/>
          <w:szCs w:val="24"/>
        </w:rPr>
      </w:pPr>
      <w:r w:rsidRPr="00ED51A6">
        <w:rPr>
          <w:rFonts w:ascii="微软雅黑" w:eastAsia="微软雅黑" w:hAnsi="微软雅黑" w:hint="eastAsia"/>
          <w:color w:val="666666"/>
          <w:sz w:val="24"/>
          <w:szCs w:val="24"/>
        </w:rPr>
        <w:t>国法秘函〔2004〕167号</w:t>
      </w:r>
    </w:p>
    <w:bookmarkEnd w:id="0"/>
    <w:p w14:paraId="6EF3F686" w14:textId="7856A899" w:rsidR="00ED51A6" w:rsidRPr="00ED51A6" w:rsidRDefault="00ED51A6">
      <w:pPr>
        <w:rPr>
          <w:rFonts w:hint="eastAsia"/>
          <w:sz w:val="24"/>
          <w:szCs w:val="24"/>
        </w:rPr>
      </w:pPr>
      <w:r w:rsidRPr="00ED51A6">
        <w:rPr>
          <w:rFonts w:ascii="微软雅黑" w:eastAsia="微软雅黑" w:hAnsi="微软雅黑" w:hint="eastAsia"/>
          <w:color w:val="333333"/>
          <w:sz w:val="24"/>
          <w:szCs w:val="24"/>
        </w:rPr>
        <w:t>浙江省人民政府法制办公室：</w:t>
      </w:r>
      <w:r w:rsidRPr="00ED51A6">
        <w:rPr>
          <w:rFonts w:ascii="&amp;quot" w:hAnsi="&amp;quot"/>
          <w:color w:val="333333"/>
          <w:sz w:val="24"/>
          <w:szCs w:val="24"/>
        </w:rPr>
        <w:br/>
      </w:r>
      <w:r w:rsidRPr="00ED51A6">
        <w:rPr>
          <w:rFonts w:ascii="&amp;quot" w:hAnsi="&amp;quot"/>
          <w:color w:val="333333"/>
          <w:sz w:val="24"/>
          <w:szCs w:val="24"/>
        </w:rPr>
        <w:br/>
      </w:r>
      <w:r w:rsidRPr="00ED51A6">
        <w:rPr>
          <w:rFonts w:ascii="微软雅黑" w:eastAsia="微软雅黑" w:hAnsi="微软雅黑" w:hint="eastAsia"/>
          <w:color w:val="333333"/>
          <w:sz w:val="24"/>
          <w:szCs w:val="24"/>
        </w:rPr>
        <w:t xml:space="preserve">　　你办关于《法官调任政府法制机构工作担任诉讼代理人是否适用〈法官法〉第十七条第二款规定的请示》收悉。经商全国人大法工委和最高人民法院，函复如下：</w:t>
      </w:r>
      <w:r w:rsidRPr="00ED51A6">
        <w:rPr>
          <w:rFonts w:ascii="&amp;quot" w:hAnsi="&amp;quot"/>
          <w:color w:val="333333"/>
          <w:sz w:val="24"/>
          <w:szCs w:val="24"/>
        </w:rPr>
        <w:br/>
      </w:r>
      <w:r w:rsidRPr="00ED51A6">
        <w:rPr>
          <w:rFonts w:ascii="&amp;quot" w:hAnsi="&amp;quot"/>
          <w:color w:val="333333"/>
          <w:sz w:val="24"/>
          <w:szCs w:val="24"/>
        </w:rPr>
        <w:br/>
      </w:r>
      <w:r w:rsidRPr="00ED51A6">
        <w:rPr>
          <w:rFonts w:ascii="微软雅黑" w:eastAsia="微软雅黑" w:hAnsi="微软雅黑" w:hint="eastAsia"/>
          <w:color w:val="333333"/>
          <w:sz w:val="24"/>
          <w:szCs w:val="24"/>
        </w:rPr>
        <w:t xml:space="preserve">　　《法官法》第十七条第二款规定“法官从人民法院离任后，不得担任原任职法院办理案件的诉讼代理人或者辩护人”，其中的担任“诉讼代理人”包括担任自然人、法人或者其他组织的诉讼代理人。因此，法官从人民法院调任（包括调离）后，不论担任何种职务，都不得担任原任职法院办理案件的诉讼代理人或者辩护人，包括不得代表政府担任原任职法院办理案件的诉讼代理人。</w:t>
      </w:r>
      <w:r w:rsidRPr="00ED51A6">
        <w:rPr>
          <w:rFonts w:ascii="&amp;quot" w:hAnsi="&amp;quot"/>
          <w:color w:val="333333"/>
          <w:sz w:val="24"/>
          <w:szCs w:val="24"/>
        </w:rPr>
        <w:br/>
      </w:r>
      <w:r w:rsidRPr="00ED51A6">
        <w:rPr>
          <w:rFonts w:ascii="&amp;quot" w:hAnsi="&amp;quot"/>
          <w:color w:val="333333"/>
          <w:sz w:val="24"/>
          <w:szCs w:val="24"/>
        </w:rPr>
        <w:br/>
      </w:r>
      <w:r w:rsidRPr="00ED51A6">
        <w:rPr>
          <w:rFonts w:ascii="&amp;quot" w:hAnsi="&amp;quot"/>
          <w:color w:val="333333"/>
          <w:sz w:val="24"/>
          <w:szCs w:val="24"/>
        </w:rPr>
        <w:br/>
      </w:r>
      <w:r w:rsidRPr="00ED51A6">
        <w:rPr>
          <w:rFonts w:ascii="微软雅黑" w:eastAsia="微软雅黑" w:hAnsi="微软雅黑" w:hint="eastAsia"/>
          <w:color w:val="333333"/>
          <w:sz w:val="24"/>
          <w:szCs w:val="24"/>
        </w:rPr>
        <w:t xml:space="preserve">　　附：浙江省人民政府法制办公室关于法官调任政府法制机构工作担任诉讼代理人是否适用《法官法》第十七条第二款规定的请示</w:t>
      </w:r>
      <w:r w:rsidRPr="00ED51A6">
        <w:rPr>
          <w:rFonts w:ascii="&amp;quot" w:hAnsi="&amp;quot"/>
          <w:color w:val="333333"/>
          <w:sz w:val="24"/>
          <w:szCs w:val="24"/>
        </w:rPr>
        <w:br/>
      </w:r>
      <w:r w:rsidRPr="00ED51A6">
        <w:rPr>
          <w:rFonts w:ascii="&amp;quot" w:hAnsi="&amp;quot"/>
          <w:color w:val="333333"/>
          <w:sz w:val="24"/>
          <w:szCs w:val="24"/>
        </w:rPr>
        <w:br/>
      </w:r>
      <w:r w:rsidRPr="00ED51A6">
        <w:rPr>
          <w:rFonts w:ascii="微软雅黑" w:eastAsia="微软雅黑" w:hAnsi="微软雅黑" w:hint="eastAsia"/>
          <w:color w:val="333333"/>
          <w:sz w:val="24"/>
          <w:szCs w:val="24"/>
        </w:rPr>
        <w:t xml:space="preserve">　　（2004年3月10日　</w:t>
      </w:r>
      <w:proofErr w:type="gramStart"/>
      <w:r w:rsidRPr="00ED51A6">
        <w:rPr>
          <w:rFonts w:ascii="微软雅黑" w:eastAsia="微软雅黑" w:hAnsi="微软雅黑" w:hint="eastAsia"/>
          <w:color w:val="333333"/>
          <w:sz w:val="24"/>
          <w:szCs w:val="24"/>
        </w:rPr>
        <w:t>浙府法</w:t>
      </w:r>
      <w:proofErr w:type="gramEnd"/>
      <w:r w:rsidRPr="00ED51A6">
        <w:rPr>
          <w:rFonts w:ascii="微软雅黑" w:eastAsia="微软雅黑" w:hAnsi="微软雅黑" w:hint="eastAsia"/>
          <w:color w:val="333333"/>
          <w:sz w:val="24"/>
          <w:szCs w:val="24"/>
        </w:rPr>
        <w:t>[2004]2号）</w:t>
      </w:r>
      <w:r w:rsidRPr="00ED51A6">
        <w:rPr>
          <w:rFonts w:ascii="&amp;quot" w:hAnsi="&amp;quot"/>
          <w:color w:val="333333"/>
          <w:sz w:val="24"/>
          <w:szCs w:val="24"/>
        </w:rPr>
        <w:br/>
      </w:r>
      <w:r w:rsidRPr="00ED51A6">
        <w:rPr>
          <w:rFonts w:ascii="&amp;quot" w:hAnsi="&amp;quot"/>
          <w:color w:val="333333"/>
          <w:sz w:val="24"/>
          <w:szCs w:val="24"/>
        </w:rPr>
        <w:br/>
      </w:r>
      <w:r w:rsidRPr="00ED51A6">
        <w:rPr>
          <w:rFonts w:ascii="微软雅黑" w:eastAsia="微软雅黑" w:hAnsi="微软雅黑" w:hint="eastAsia"/>
          <w:color w:val="333333"/>
          <w:sz w:val="24"/>
          <w:szCs w:val="24"/>
        </w:rPr>
        <w:t xml:space="preserve">　　国务院法制办公室：</w:t>
      </w:r>
      <w:r w:rsidRPr="00ED51A6">
        <w:rPr>
          <w:rFonts w:ascii="&amp;quot" w:hAnsi="&amp;quot"/>
          <w:color w:val="333333"/>
          <w:sz w:val="24"/>
          <w:szCs w:val="24"/>
        </w:rPr>
        <w:br/>
      </w:r>
      <w:r w:rsidRPr="00ED51A6">
        <w:rPr>
          <w:rFonts w:ascii="&amp;quot" w:hAnsi="&amp;quot"/>
          <w:color w:val="333333"/>
          <w:sz w:val="24"/>
          <w:szCs w:val="24"/>
        </w:rPr>
        <w:br/>
      </w:r>
      <w:r w:rsidRPr="00ED51A6">
        <w:rPr>
          <w:rFonts w:ascii="微软雅黑" w:eastAsia="微软雅黑" w:hAnsi="微软雅黑" w:hint="eastAsia"/>
          <w:color w:val="333333"/>
          <w:sz w:val="24"/>
          <w:szCs w:val="24"/>
        </w:rPr>
        <w:t xml:space="preserve">　　代理本级政府参加有关诉讼案件的审理，是地方政府法制机构的一项重要职责。目前，我省不少市、县政府为加强法制机构建设，从当地法院的法官中选调业务骨干，充实人员力量。但在代理本级政府参与原任职法院审理的诉讼案件问</w:t>
      </w:r>
      <w:r w:rsidRPr="00ED51A6">
        <w:rPr>
          <w:rFonts w:ascii="微软雅黑" w:eastAsia="微软雅黑" w:hAnsi="微软雅黑" w:hint="eastAsia"/>
          <w:color w:val="333333"/>
          <w:sz w:val="24"/>
          <w:szCs w:val="24"/>
        </w:rPr>
        <w:lastRenderedPageBreak/>
        <w:t>题上，我省高级人民法院认为不能担任诉讼代理人。其理由是国家《法官法》第十七条第二款规定：“法官从人民法院离任后，不得担任原任职法院办理案件的诉讼代理人或者辩护人”。最高人民法院[2000]95号《关于适用〈关于审判人员严格执行回避制度的若干规定〉第四条有关问题的答复》中规定的“离任”，包括离休、退休、调动、辞职、辞退、开除情形。我们认为，法官调入政府法制机构担任本级政府的诉讼代理人是职务行为，与以律师或个人身份担任诉讼代理人有区别。对此应当如何理解和适用，特此请示，请予以答复。</w:t>
      </w:r>
    </w:p>
    <w:sectPr w:rsidR="00ED51A6" w:rsidRPr="00ED51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956"/>
    <w:rsid w:val="003723E1"/>
    <w:rsid w:val="00986956"/>
    <w:rsid w:val="00D34AEF"/>
    <w:rsid w:val="00ED5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6EBAD"/>
  <w15:chartTrackingRefBased/>
  <w15:docId w15:val="{F7380417-9262-4DAF-BC97-7654ABAC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2019-07-02T06:14:00Z</dcterms:created>
  <dcterms:modified xsi:type="dcterms:W3CDTF">2019-07-02T06:15:00Z</dcterms:modified>
</cp:coreProperties>
</file>