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1" w:rsidRPr="00F5590A" w:rsidRDefault="001D6461" w:rsidP="001D6461">
      <w:pPr>
        <w:widowControl/>
        <w:shd w:val="clear" w:color="auto" w:fill="FFFFFF"/>
        <w:spacing w:before="100" w:beforeAutospacing="1" w:after="100" w:afterAutospacing="1" w:line="451" w:lineRule="atLeast"/>
        <w:jc w:val="center"/>
        <w:rPr>
          <w:rFonts w:asciiTheme="minorEastAsia" w:hAnsiTheme="minorEastAsia" w:cs="宋体" w:hint="eastAsia"/>
          <w:b/>
          <w:color w:val="000000"/>
          <w:kern w:val="0"/>
          <w:sz w:val="36"/>
          <w:szCs w:val="36"/>
        </w:rPr>
      </w:pPr>
      <w:r w:rsidRPr="00F5590A">
        <w:rPr>
          <w:rFonts w:asciiTheme="minorEastAsia" w:hAnsiTheme="minorEastAsia" w:cs="宋体" w:hint="eastAsia"/>
          <w:b/>
          <w:color w:val="000000"/>
          <w:kern w:val="0"/>
          <w:sz w:val="36"/>
          <w:szCs w:val="36"/>
        </w:rPr>
        <w:t>重庆市人民政府办公厅关于</w:t>
      </w:r>
      <w:r w:rsidRPr="00F5590A">
        <w:rPr>
          <w:rFonts w:asciiTheme="minorEastAsia" w:hAnsiTheme="minorEastAsia" w:cs="宋体" w:hint="eastAsia"/>
          <w:b/>
          <w:color w:val="000000"/>
          <w:kern w:val="0"/>
          <w:sz w:val="36"/>
          <w:szCs w:val="36"/>
        </w:rPr>
        <w:br/>
        <w:t>印发《重庆市国有土地上房屋征收与补偿办法</w:t>
      </w:r>
      <w:r w:rsidRPr="00F5590A">
        <w:rPr>
          <w:rFonts w:asciiTheme="minorEastAsia" w:hAnsiTheme="minorEastAsia" w:cs="宋体" w:hint="eastAsia"/>
          <w:b/>
          <w:color w:val="000000"/>
          <w:kern w:val="0"/>
          <w:sz w:val="36"/>
          <w:szCs w:val="36"/>
        </w:rPr>
        <w:br/>
        <w:t>（暂行）》等有关办法的通知</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roofErr w:type="gramStart"/>
      <w:r w:rsidRPr="001D6461">
        <w:rPr>
          <w:rFonts w:ascii="Times New Roman" w:eastAsia="方正仿宋_GBK" w:hAnsi="宋体" w:cs="宋体" w:hint="eastAsia"/>
          <w:color w:val="000000"/>
          <w:kern w:val="0"/>
          <w:sz w:val="24"/>
          <w:szCs w:val="24"/>
        </w:rPr>
        <w:t>渝办发</w:t>
      </w:r>
      <w:proofErr w:type="gramEnd"/>
      <w:r w:rsidRPr="001D6461">
        <w:rPr>
          <w:rFonts w:ascii="Times New Roman" w:eastAsia="方正仿宋_GBK" w:hAnsi="宋体" w:cs="宋体" w:hint="eastAsia"/>
          <w:color w:val="000000"/>
          <w:kern w:val="0"/>
          <w:sz w:val="24"/>
          <w:szCs w:val="24"/>
        </w:rPr>
        <w:t>〔</w:t>
      </w:r>
      <w:r w:rsidRPr="001D6461">
        <w:rPr>
          <w:rFonts w:ascii="宋体" w:eastAsia="宋体" w:hAnsi="宋体" w:cs="宋体"/>
          <w:color w:val="000000"/>
          <w:kern w:val="0"/>
          <w:sz w:val="24"/>
          <w:szCs w:val="24"/>
        </w:rPr>
        <w:t>2011</w:t>
      </w:r>
      <w:r w:rsidRPr="001D6461">
        <w:rPr>
          <w:rFonts w:ascii="Times New Roman" w:eastAsia="方正仿宋_GBK" w:hAnsi="宋体" w:cs="宋体" w:hint="eastAsia"/>
          <w:color w:val="000000"/>
          <w:kern w:val="0"/>
          <w:sz w:val="24"/>
          <w:szCs w:val="24"/>
        </w:rPr>
        <w:t>〕</w:t>
      </w:r>
      <w:r w:rsidRPr="001D6461">
        <w:rPr>
          <w:rFonts w:ascii="宋体" w:eastAsia="宋体" w:hAnsi="宋体" w:cs="宋体"/>
          <w:color w:val="000000"/>
          <w:kern w:val="0"/>
          <w:sz w:val="24"/>
          <w:szCs w:val="24"/>
        </w:rPr>
        <w:t>123</w:t>
      </w:r>
      <w:r w:rsidRPr="001D6461">
        <w:rPr>
          <w:rFonts w:ascii="Times New Roman" w:eastAsia="方正仿宋_GBK" w:hAnsi="宋体" w:cs="宋体" w:hint="eastAsia"/>
          <w:color w:val="000000"/>
          <w:kern w:val="0"/>
          <w:sz w:val="24"/>
          <w:szCs w:val="24"/>
        </w:rPr>
        <w:t>号</w:t>
      </w:r>
    </w:p>
    <w:p w:rsidR="001D6461" w:rsidRPr="001D6461" w:rsidRDefault="001D6461" w:rsidP="001D6461">
      <w:pPr>
        <w:widowControl/>
        <w:shd w:val="clear" w:color="auto" w:fill="FFFFFF"/>
        <w:snapToGrid w:val="0"/>
        <w:spacing w:before="100" w:beforeAutospacing="1" w:after="100" w:afterAutospacing="1" w:line="520" w:lineRule="atLeast"/>
        <w:jc w:val="left"/>
        <w:rPr>
          <w:rFonts w:ascii="宋体" w:eastAsia="宋体" w:hAnsi="宋体" w:cs="宋体"/>
          <w:color w:val="000000"/>
          <w:kern w:val="0"/>
          <w:sz w:val="24"/>
          <w:szCs w:val="24"/>
        </w:rPr>
      </w:pPr>
    </w:p>
    <w:p w:rsidR="001D6461" w:rsidRPr="001D6461" w:rsidRDefault="001D6461" w:rsidP="001D6461">
      <w:pPr>
        <w:widowControl/>
        <w:shd w:val="clear" w:color="auto" w:fill="FFFFFF"/>
        <w:snapToGrid w:val="0"/>
        <w:spacing w:before="100" w:beforeAutospacing="1" w:after="100" w:afterAutospacing="1" w:line="520" w:lineRule="atLeast"/>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各区县（自治县）人民政府，市政府有关部门，有关单位：</w:t>
      </w:r>
    </w:p>
    <w:p w:rsidR="001D6461" w:rsidRPr="001D6461" w:rsidRDefault="001D6461" w:rsidP="001D6461">
      <w:pPr>
        <w:widowControl/>
        <w:shd w:val="clear" w:color="auto" w:fill="FFFFFF"/>
        <w:snapToGrid w:val="0"/>
        <w:spacing w:before="100" w:beforeAutospacing="1" w:after="100" w:afterAutospacing="1" w:line="520"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《重庆市国有土地上房屋征收与补偿办法（暂行）》、《重庆市国有</w:t>
      </w:r>
      <w:r w:rsidRPr="001D6461">
        <w:rPr>
          <w:rFonts w:ascii="Times New Roman" w:eastAsia="方正仿宋_GBK" w:hAnsi="宋体" w:cs="宋体" w:hint="eastAsia"/>
          <w:color w:val="000000"/>
          <w:spacing w:val="-2"/>
          <w:kern w:val="0"/>
          <w:sz w:val="24"/>
          <w:szCs w:val="32"/>
        </w:rPr>
        <w:t>土地上房屋征收评估机构确定办法（暂行）》、《重庆市国有</w:t>
      </w:r>
      <w:r w:rsidRPr="001D6461">
        <w:rPr>
          <w:rFonts w:ascii="Times New Roman" w:eastAsia="方正仿宋_GBK" w:hAnsi="宋体" w:cs="宋体" w:hint="eastAsia"/>
          <w:color w:val="000000"/>
          <w:kern w:val="0"/>
          <w:sz w:val="24"/>
          <w:szCs w:val="24"/>
        </w:rPr>
        <w:t>土地上房屋征收停产停业损失补偿办法（暂行）》已经市人民政府第</w:t>
      </w:r>
      <w:r w:rsidRPr="001D6461">
        <w:rPr>
          <w:rFonts w:ascii="宋体" w:eastAsia="宋体" w:hAnsi="宋体" w:cs="宋体"/>
          <w:color w:val="000000"/>
          <w:kern w:val="0"/>
          <w:sz w:val="24"/>
          <w:szCs w:val="24"/>
        </w:rPr>
        <w:t>98</w:t>
      </w:r>
      <w:r w:rsidRPr="001D6461">
        <w:rPr>
          <w:rFonts w:ascii="Times New Roman" w:eastAsia="方正仿宋_GBK" w:hAnsi="宋体" w:cs="宋体" w:hint="eastAsia"/>
          <w:color w:val="000000"/>
          <w:kern w:val="0"/>
          <w:sz w:val="24"/>
          <w:szCs w:val="24"/>
        </w:rPr>
        <w:t>次常务会议审议通过，现印发给你们，请遵照执行。</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ind w:rightChars="400" w:right="840"/>
        <w:jc w:val="righ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二○一一年五月五日</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6A069A" w:rsidRDefault="001D6461" w:rsidP="001D6461">
      <w:pPr>
        <w:widowControl/>
        <w:shd w:val="clear" w:color="auto" w:fill="FFFFFF"/>
        <w:spacing w:before="100" w:beforeAutospacing="1" w:after="100" w:afterAutospacing="1" w:line="590" w:lineRule="exact"/>
        <w:jc w:val="center"/>
        <w:rPr>
          <w:rFonts w:asciiTheme="minorEastAsia" w:hAnsiTheme="minorEastAsia" w:cs="宋体"/>
          <w:b/>
          <w:color w:val="000000"/>
          <w:kern w:val="0"/>
          <w:sz w:val="36"/>
          <w:szCs w:val="36"/>
        </w:rPr>
      </w:pPr>
      <w:r w:rsidRPr="006A069A">
        <w:rPr>
          <w:rFonts w:asciiTheme="minorEastAsia" w:hAnsiTheme="minorEastAsia" w:cs="宋体" w:hint="eastAsia"/>
          <w:b/>
          <w:color w:val="000000"/>
          <w:kern w:val="0"/>
          <w:sz w:val="36"/>
          <w:szCs w:val="36"/>
        </w:rPr>
        <w:t>重庆市国有土地上</w:t>
      </w:r>
    </w:p>
    <w:p w:rsidR="001D6461" w:rsidRPr="006A069A" w:rsidRDefault="001D6461" w:rsidP="001D6461">
      <w:pPr>
        <w:widowControl/>
        <w:shd w:val="clear" w:color="auto" w:fill="FFFFFF"/>
        <w:spacing w:before="100" w:beforeAutospacing="1" w:after="100" w:afterAutospacing="1" w:line="590" w:lineRule="exact"/>
        <w:jc w:val="center"/>
        <w:rPr>
          <w:rFonts w:asciiTheme="minorEastAsia" w:hAnsiTheme="minorEastAsia" w:cs="宋体"/>
          <w:b/>
          <w:color w:val="000000"/>
          <w:kern w:val="0"/>
          <w:sz w:val="36"/>
          <w:szCs w:val="36"/>
        </w:rPr>
      </w:pPr>
      <w:r w:rsidRPr="006A069A">
        <w:rPr>
          <w:rFonts w:asciiTheme="minorEastAsia" w:hAnsiTheme="minorEastAsia" w:cs="宋体" w:hint="eastAsia"/>
          <w:b/>
          <w:color w:val="000000"/>
          <w:kern w:val="0"/>
          <w:sz w:val="36"/>
          <w:szCs w:val="36"/>
        </w:rPr>
        <w:t>房屋征收与补偿办法（暂行）</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第一章</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总</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则</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lastRenderedPageBreak/>
        <w:t> </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第一条</w:t>
      </w:r>
      <w:r w:rsidRPr="001D6461">
        <w:rPr>
          <w:rFonts w:ascii="宋体" w:eastAsia="宋体"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为规范我市国有土地上房屋征收与补偿活动，维护公共利益，保障被征收房屋所有权人的合法权益，根据《中华人民共和国物权法》和国务院《国有土地上房屋征收与补偿条例》（以下简称《征收条例》）规定，结合我市实际，制定本办法。</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为了公共利益的需要，征收国有土地上单位、个人的房屋，应当对被征收房屋所有权人（以下称被征收人）给予公平补偿。</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第三条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房屋征收与补偿应当遵循决策民主、程序正当、结果公开、先补偿后搬迁的原则。</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第四条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市房地产行政主管部门负责本市国有土地上房屋征收与补偿工作的指导与监督。</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区县（自治县）人民政府、北部新区管委会应当依法确定房屋征收部门，具体负责组织实施本行政区内房屋征收与补偿工作，并负责处理城市房屋拆迁遗留问题。</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第五条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人民政府、北部新区管委会、市房屋征收主管部门可根据实际情况，组建房屋征收实施单位。房屋征收实施单位受房屋征收部门委托，在委托范围内承担房屋征收与补偿的具体工作，且不得以营利为目的。</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第二章</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征收决定</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lastRenderedPageBreak/>
        <w:t> </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第六条</w:t>
      </w:r>
      <w:r w:rsidRPr="001D6461">
        <w:rPr>
          <w:rFonts w:ascii="宋体" w:eastAsia="宋体"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为了保障国家安全、促进国民经济和社会发展等公共利益的需要，有下列情形之一，确需征收房屋的，由各区县（自治县）人民政府、北部新区管委会</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房屋征收决定：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（一）国防和外交的需要；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（二）由政府组织实施的能源、交通、水利等基础设施建设的需要；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（三）由政府组织实施的科技、教育、文化、卫生、体育、环境和资源保护、防灾减灾、文物保护、社会福利、市政公用等公共事业的需要；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（四）由政府组织实施的保障性安居工程建设的需要；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（五）由政府依照城乡规划法有关规定组织实施的对危房集中、基础设施落后等地段进行旧城区改建的需要；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（六）法律、行政法规规定的其他公共利益的需要。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第七条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依照《征收条例》规定，确需征收房屋的各项建设活动，应当符合国民经济和社会发展规划、土地利用总体规划、城乡规划和专项规划。保障性安居工程建设、旧城区改建，应当纳入区县（自治县）、北部新区国民经济和社会发展年度计划。</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制定国民经济和社会发展规划、土地利用总体规划、城乡规划和专项规划，应当广泛征求社会公众意见，经过科学论证。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lastRenderedPageBreak/>
        <w:t>第八条</w:t>
      </w:r>
      <w:r w:rsidRPr="001D6461">
        <w:rPr>
          <w:rFonts w:ascii="宋体" w:eastAsia="宋体"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区县（自治县）、北部新区房屋征收部门会同发展改革、土地、城乡规划等行政主管部门提出房屋征收项目，报各区县（自治县）人民政府、北部新区管委会审查确定。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房屋征收项目和征收范围确定后，区县（自治县）、北部新区房屋征收部门书面通知有关部门暂停办理相关手续，并在征收范围内公布。土地、规划、市政、工商等行政管理部门应在征收范围内按职责分工做好以下工作：</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（一）暂停办理土地使用权和房屋买卖、交换、析产、分割、赠与、抵押、典当、分户、出租、改变用途、调配等手续，禁止新建、扩建、改建房屋（经鉴定的危房排危除外）；</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（二）暂停核发营业执照。监督售货亭、摊位等临时服务网点在征收公告确定的搬迁期限内自行拆除或迁出。</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第九条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区县（自治县）、北部新区房屋征收部门应当对征收范围内房屋的权属、区位、用途、建筑面积等情况组织调查登记，被征收人应予以配合。调查结果应当在房屋征收范围内向被征收人公布。</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区县（自治县）人民政府、北部新区管委会在房屋征收决定前应当组织城乡规划、土地、房屋、建设等行政主管部门对征收范围内未经登记的建筑进行调查、认定和处理。</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房地产价格评估机构由被征收人协商选定。协商不成的，区县（自治县）、北部新区房屋征收部门会同当地镇乡政府（街道办事处）、居委会组织</w:t>
      </w:r>
      <w:r w:rsidRPr="001D6461">
        <w:rPr>
          <w:rFonts w:ascii="Times New Roman" w:eastAsia="方正仿宋_GBK" w:hAnsi="宋体" w:cs="宋体" w:hint="eastAsia"/>
          <w:color w:val="000000"/>
          <w:kern w:val="0"/>
          <w:sz w:val="24"/>
          <w:szCs w:val="24"/>
        </w:rPr>
        <w:lastRenderedPageBreak/>
        <w:t>召集被征收人通过多数决定、随机选定等方式确定，随机选定应当由公证机关监督实施。多数决定和随机选定办法另行制定。</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第十一条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房地产价格评估机构依据相关规定开展预评估工作，并为制订征收补偿方案提供预评估单价。</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第十二条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房屋征收部门拟订征收补偿方案，报区县（自治县）人民政府、北部新区管委会；区县（自治县）人民政府、北部新区管委会组织论证后公布，征求公众意见，征求意见期限不得少于</w:t>
      </w:r>
      <w:r w:rsidRPr="001D6461">
        <w:rPr>
          <w:rFonts w:ascii="宋体" w:eastAsia="宋体" w:hAnsi="宋体" w:cs="宋体"/>
          <w:color w:val="000000"/>
          <w:kern w:val="0"/>
          <w:sz w:val="24"/>
          <w:szCs w:val="24"/>
        </w:rPr>
        <w:t>30</w:t>
      </w:r>
      <w:r w:rsidRPr="001D6461">
        <w:rPr>
          <w:rFonts w:ascii="Times New Roman" w:eastAsia="方正仿宋_GBK" w:hAnsi="宋体" w:cs="宋体" w:hint="eastAsia"/>
          <w:color w:val="000000"/>
          <w:kern w:val="0"/>
          <w:sz w:val="24"/>
          <w:szCs w:val="24"/>
        </w:rPr>
        <w:t>日。</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因旧城区改建需征收房屋的，过半数被征收人对征收补偿方</w:t>
      </w:r>
      <w:r w:rsidRPr="001D6461">
        <w:rPr>
          <w:rFonts w:ascii="Times New Roman" w:eastAsia="方正仿宋_GBK" w:hAnsi="宋体" w:cs="宋体" w:hint="eastAsia"/>
          <w:color w:val="000000"/>
          <w:spacing w:val="-4"/>
          <w:kern w:val="0"/>
          <w:sz w:val="24"/>
          <w:szCs w:val="32"/>
        </w:rPr>
        <w:t>案有异议的，区县（自治县）人民政府、北部新区管委会应当组织被征收人和公众代表参加的听证会，并根据听证会情况修改方案。</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征收补偿方案应当包括征收范围、签约时间及期限、征收实施单位和评估机构、征收补偿方式、评估机构提供的预评单价和产权调换房源情况、征收个人住房保障、补助及奖励办法等内容。</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第十三条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区县（自治县）人民政府、北部新区管委会</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房屋征收决定前，应当按照《重庆市重大事项社会稳定风险评估办法（试行）》及有关规定进行社会稳定风险评估。</w:t>
      </w:r>
    </w:p>
    <w:p w:rsidR="001D6461" w:rsidRPr="001D6461" w:rsidRDefault="001D6461" w:rsidP="001D6461">
      <w:pPr>
        <w:widowControl/>
        <w:shd w:val="clear" w:color="auto" w:fill="FFFFFF"/>
        <w:snapToGrid w:val="0"/>
        <w:spacing w:before="100" w:beforeAutospacing="1" w:after="100" w:afterAutospacing="1" w:line="550"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第十四条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区县（自治县）、北部新区房屋征收部门应当会同有关部门落实征收补偿费用，确保征收补偿费用足额到位、专户存储、专款使用。</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区县（自治县）人民政府、北部新区管委会应当编制计划，组织新建或购买房屋，确保征收产权调换房源的落实。</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lastRenderedPageBreak/>
        <w:t>第十五条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主城区内征收房屋建筑面积在</w:t>
      </w:r>
      <w:r w:rsidRPr="001D6461">
        <w:rPr>
          <w:rFonts w:ascii="宋体" w:eastAsia="宋体" w:hAnsi="宋体" w:cs="宋体"/>
          <w:color w:val="000000"/>
          <w:kern w:val="0"/>
          <w:sz w:val="24"/>
          <w:szCs w:val="24"/>
        </w:rPr>
        <w:t>1</w:t>
      </w:r>
      <w:r w:rsidRPr="001D6461">
        <w:rPr>
          <w:rFonts w:ascii="Times New Roman" w:eastAsia="方正仿宋_GBK" w:hAnsi="宋体" w:cs="宋体" w:hint="eastAsia"/>
          <w:color w:val="000000"/>
          <w:kern w:val="0"/>
          <w:sz w:val="24"/>
          <w:szCs w:val="24"/>
        </w:rPr>
        <w:t>万平方米（均含本数，下同）以上的，主城各区人民政府、北部新区管委会</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征收决定前，房屋征收部门应当将征收补偿方案、方案论证意见、资金和房源情况等相关资料报市房屋征收主管部门备案。</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第十六条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区县（自治县）人民政府、北部新区管委会应当根据相关规划和计划、房屋调查登记、征收补偿方案征求意见和社会稳定风险评估情况，</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征收决定。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被征收人户数在</w:t>
      </w:r>
      <w:r w:rsidRPr="001D6461">
        <w:rPr>
          <w:rFonts w:ascii="宋体" w:eastAsia="宋体" w:hAnsi="宋体" w:cs="宋体"/>
          <w:color w:val="000000"/>
          <w:kern w:val="0"/>
          <w:sz w:val="24"/>
          <w:szCs w:val="24"/>
        </w:rPr>
        <w:t>100</w:t>
      </w:r>
      <w:r w:rsidRPr="001D6461">
        <w:rPr>
          <w:rFonts w:ascii="Times New Roman" w:eastAsia="方正仿宋_GBK" w:hAnsi="宋体" w:cs="宋体" w:hint="eastAsia"/>
          <w:color w:val="000000"/>
          <w:kern w:val="0"/>
          <w:sz w:val="24"/>
          <w:szCs w:val="24"/>
        </w:rPr>
        <w:t>户以上或者被征收房屋建筑面积在</w:t>
      </w:r>
      <w:r w:rsidRPr="001D6461">
        <w:rPr>
          <w:rFonts w:ascii="宋体" w:eastAsia="宋体" w:hAnsi="宋体" w:cs="宋体"/>
          <w:color w:val="000000"/>
          <w:kern w:val="0"/>
          <w:sz w:val="24"/>
          <w:szCs w:val="24"/>
        </w:rPr>
        <w:t>1</w:t>
      </w:r>
      <w:r w:rsidRPr="001D6461">
        <w:rPr>
          <w:rFonts w:ascii="Times New Roman" w:eastAsia="方正仿宋_GBK" w:hAnsi="宋体" w:cs="宋体" w:hint="eastAsia"/>
          <w:color w:val="000000"/>
          <w:kern w:val="0"/>
          <w:sz w:val="24"/>
          <w:szCs w:val="24"/>
        </w:rPr>
        <w:t>万平方米以上的，应当经政府常务会议（北部新区全委会）讨论决定。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第十七条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区县（自治县）人民政府、北部新区管委会应当在</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房屋征收决定后</w:t>
      </w:r>
      <w:r w:rsidRPr="001D6461">
        <w:rPr>
          <w:rFonts w:ascii="宋体" w:eastAsia="宋体" w:hAnsi="宋体" w:cs="宋体"/>
          <w:color w:val="000000"/>
          <w:kern w:val="0"/>
          <w:sz w:val="24"/>
          <w:szCs w:val="24"/>
        </w:rPr>
        <w:t>5</w:t>
      </w:r>
      <w:r w:rsidRPr="001D6461">
        <w:rPr>
          <w:rFonts w:ascii="Times New Roman" w:eastAsia="方正仿宋_GBK" w:hAnsi="宋体" w:cs="宋体" w:hint="eastAsia"/>
          <w:color w:val="000000"/>
          <w:kern w:val="0"/>
          <w:sz w:val="24"/>
          <w:szCs w:val="24"/>
        </w:rPr>
        <w:t>个工作日内公告。公告应当载明征收补偿方案和行政复议、行政诉讼权利等事项。</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区县（自治县）人民政府、北部新区管委会及房屋征收部门应当做好房屋征收与补偿的宣传、解释工作。</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房屋被依法征收的，国有土地使用权同时收回。</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第三章</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征收补偿</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方正黑体_GBK"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lastRenderedPageBreak/>
        <w:t>第十八条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征收决定公告后，房屋征收部门应当将分户的初步评估结果向被征收人公示</w:t>
      </w:r>
      <w:r w:rsidRPr="001D6461">
        <w:rPr>
          <w:rFonts w:ascii="宋体" w:eastAsia="宋体" w:hAnsi="宋体" w:cs="宋体"/>
          <w:color w:val="000000"/>
          <w:kern w:val="0"/>
          <w:sz w:val="24"/>
          <w:szCs w:val="24"/>
        </w:rPr>
        <w:t>7</w:t>
      </w:r>
      <w:r w:rsidRPr="001D6461">
        <w:rPr>
          <w:rFonts w:ascii="Times New Roman" w:eastAsia="方正仿宋_GBK" w:hAnsi="宋体" w:cs="宋体" w:hint="eastAsia"/>
          <w:color w:val="000000"/>
          <w:kern w:val="0"/>
          <w:sz w:val="24"/>
          <w:szCs w:val="24"/>
        </w:rPr>
        <w:t>日，并安排负责房屋征收评估项目的注册房地产估价师进行现场说明解释。对被征收人反映的确属错估的部分，注册房地产估价师应当现场予以记录，并报请房地产估价机构进行修改、完善。</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第十九条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房地产估价机构在分户初步评估结果公示期满并修正后，应当向房屋征收部门提交被征收范围内的整体评估报告和分户评估报告。房屋征收部门应当及时向被征收人送达分户评估报告。</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对评估确定的被征收房屋价值有异议的，可以向房地产价格评估机构申请复核评估。对复核结果有异议的，可以向市房地产价格评估专家委员会申请鉴定。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第二十一条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在房屋征收公告和征收补偿方案确定的签约期限内，由区县（自治县）、北部新区房屋征收部门与被征收人签订补偿协议。</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补偿协议内容应当包括：补偿方式、补偿金额和支付期限、用于产权调换房屋地点和面积、搬迁费、临时安置费或者周转房、停产停业损失、搬迁期限、过渡方式和过渡期限等事项。停产停业损失补偿办法另行制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第二十二条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签订房屋征收补偿协议后，被征收人应当将被征收房屋的房地产权证（国有土地使用权证、房屋所有权证）等权属证明一并交回，有关部门应当及时办理注销登记手续。</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lastRenderedPageBreak/>
        <w:t>第二十三条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对在征收补偿方案确定的签约期限内未达成补偿协议的，或者被征收房屋所有权人不明确的，由房屋征收部门报请</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房屋征收决定的区县（自治县）人民政府、北部新区管委会依照《征收条例》规定</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补偿决定，并在房屋征收范围内予以公告。</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补偿决定</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后，房屋征收部门应当会同信访部门、被征收房屋所在镇乡政府（街道办事处）、居委会做好宣传、解释和协调工作。</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第二十四条</w:t>
      </w:r>
      <w:r w:rsidRPr="001D6461">
        <w:rPr>
          <w:rFonts w:ascii="宋体" w:eastAsia="宋体"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被征收人在法定期限内不申请行政复议或者不提起行政诉讼，在补偿决定规定的期限内又不搬迁的，房屋征收部门会同有关单位进一步协调仍未达成协议的，</w:t>
      </w:r>
      <w:proofErr w:type="gramStart"/>
      <w:r w:rsidRPr="001D6461">
        <w:rPr>
          <w:rFonts w:ascii="Times New Roman" w:eastAsia="方正仿宋_GBK" w:hAnsi="宋体" w:cs="宋体" w:hint="eastAsia"/>
          <w:color w:val="000000"/>
          <w:kern w:val="0"/>
          <w:sz w:val="24"/>
          <w:szCs w:val="24"/>
        </w:rPr>
        <w:t>作出</w:t>
      </w:r>
      <w:proofErr w:type="gramEnd"/>
      <w:r w:rsidRPr="001D6461">
        <w:rPr>
          <w:rFonts w:ascii="Times New Roman" w:eastAsia="方正仿宋_GBK" w:hAnsi="宋体" w:cs="宋体" w:hint="eastAsia"/>
          <w:color w:val="000000"/>
          <w:kern w:val="0"/>
          <w:sz w:val="24"/>
          <w:szCs w:val="24"/>
        </w:rPr>
        <w:t>房屋征收决定的区县（自治县）人民政府、北部新区管委会依法申请人民法院强制执行。</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第二十五条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被征收住宅建筑面积公摊系数低于或等于</w:t>
      </w:r>
      <w:r w:rsidRPr="001D6461">
        <w:rPr>
          <w:rFonts w:ascii="宋体" w:eastAsia="宋体" w:hAnsi="宋体" w:cs="宋体"/>
          <w:color w:val="000000"/>
          <w:kern w:val="0"/>
          <w:sz w:val="24"/>
          <w:szCs w:val="24"/>
        </w:rPr>
        <w:t>15%</w:t>
      </w:r>
      <w:r w:rsidRPr="001D6461">
        <w:rPr>
          <w:rFonts w:ascii="Times New Roman" w:eastAsia="方正仿宋_GBK" w:hAnsi="宋体" w:cs="宋体" w:hint="eastAsia"/>
          <w:color w:val="000000"/>
          <w:kern w:val="0"/>
          <w:sz w:val="24"/>
          <w:szCs w:val="24"/>
        </w:rPr>
        <w:t>的，按</w:t>
      </w:r>
      <w:r w:rsidRPr="001D6461">
        <w:rPr>
          <w:rFonts w:ascii="宋体" w:eastAsia="宋体" w:hAnsi="宋体" w:cs="宋体"/>
          <w:color w:val="000000"/>
          <w:kern w:val="0"/>
          <w:sz w:val="24"/>
          <w:szCs w:val="24"/>
        </w:rPr>
        <w:t>15%</w:t>
      </w:r>
      <w:r w:rsidRPr="001D6461">
        <w:rPr>
          <w:rFonts w:ascii="Times New Roman" w:eastAsia="方正仿宋_GBK" w:hAnsi="宋体" w:cs="宋体" w:hint="eastAsia"/>
          <w:color w:val="000000"/>
          <w:kern w:val="0"/>
          <w:sz w:val="24"/>
          <w:szCs w:val="24"/>
        </w:rPr>
        <w:t>的公摊系数计算应补偿的住宅建筑面积，被征收住房建筑面积公摊系数高于</w:t>
      </w:r>
      <w:r w:rsidRPr="001D6461">
        <w:rPr>
          <w:rFonts w:ascii="宋体" w:eastAsia="宋体" w:hAnsi="宋体" w:cs="宋体"/>
          <w:color w:val="000000"/>
          <w:kern w:val="0"/>
          <w:sz w:val="24"/>
          <w:szCs w:val="24"/>
        </w:rPr>
        <w:t>15%</w:t>
      </w:r>
      <w:r w:rsidRPr="001D6461">
        <w:rPr>
          <w:rFonts w:ascii="Times New Roman" w:eastAsia="方正仿宋_GBK" w:hAnsi="宋体" w:cs="宋体" w:hint="eastAsia"/>
          <w:color w:val="000000"/>
          <w:kern w:val="0"/>
          <w:sz w:val="24"/>
          <w:szCs w:val="24"/>
        </w:rPr>
        <w:t>的，按实际面积计算房屋补偿。</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第二十六条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征收范围内的个人住宅，经申请并审查公示，以产权户为单位，家庭实际居住且在他处</w:t>
      </w:r>
      <w:proofErr w:type="gramStart"/>
      <w:r w:rsidRPr="001D6461">
        <w:rPr>
          <w:rFonts w:ascii="Times New Roman" w:eastAsia="方正仿宋_GBK" w:hAnsi="宋体" w:cs="宋体" w:hint="eastAsia"/>
          <w:color w:val="000000"/>
          <w:kern w:val="0"/>
          <w:sz w:val="24"/>
          <w:szCs w:val="24"/>
        </w:rPr>
        <w:t>无住宅</w:t>
      </w:r>
      <w:proofErr w:type="gramEnd"/>
      <w:r w:rsidRPr="001D6461">
        <w:rPr>
          <w:rFonts w:ascii="Times New Roman" w:eastAsia="方正仿宋_GBK" w:hAnsi="宋体" w:cs="宋体" w:hint="eastAsia"/>
          <w:color w:val="000000"/>
          <w:kern w:val="0"/>
          <w:sz w:val="24"/>
          <w:szCs w:val="24"/>
        </w:rPr>
        <w:t>的，按本办法第二十五条规定实施补足后，家庭人口在</w:t>
      </w:r>
      <w:r w:rsidRPr="001D6461">
        <w:rPr>
          <w:rFonts w:ascii="宋体" w:eastAsia="宋体" w:hAnsi="宋体" w:cs="宋体"/>
          <w:color w:val="000000"/>
          <w:kern w:val="0"/>
          <w:sz w:val="24"/>
          <w:szCs w:val="24"/>
        </w:rPr>
        <w:t>2</w:t>
      </w:r>
      <w:r w:rsidRPr="001D6461">
        <w:rPr>
          <w:rFonts w:ascii="Times New Roman" w:eastAsia="方正仿宋_GBK" w:hAnsi="宋体" w:cs="宋体" w:hint="eastAsia"/>
          <w:color w:val="000000"/>
          <w:kern w:val="0"/>
          <w:sz w:val="24"/>
          <w:szCs w:val="24"/>
        </w:rPr>
        <w:t>人及以下，被征收住房建筑面积不足</w:t>
      </w:r>
      <w:r w:rsidRPr="001D6461">
        <w:rPr>
          <w:rFonts w:ascii="宋体" w:eastAsia="宋体" w:hAnsi="宋体" w:cs="宋体"/>
          <w:color w:val="000000"/>
          <w:kern w:val="0"/>
          <w:sz w:val="24"/>
          <w:szCs w:val="24"/>
        </w:rPr>
        <w:t>30</w:t>
      </w:r>
      <w:r w:rsidRPr="001D6461">
        <w:rPr>
          <w:rFonts w:ascii="Times New Roman" w:eastAsia="方正仿宋_GBK" w:hAnsi="宋体" w:cs="宋体" w:hint="eastAsia"/>
          <w:color w:val="000000"/>
          <w:kern w:val="0"/>
          <w:sz w:val="24"/>
          <w:szCs w:val="24"/>
        </w:rPr>
        <w:t>平方米，按建筑面积</w:t>
      </w:r>
      <w:r w:rsidRPr="001D6461">
        <w:rPr>
          <w:rFonts w:ascii="宋体" w:eastAsia="宋体" w:hAnsi="宋体" w:cs="宋体"/>
          <w:color w:val="000000"/>
          <w:kern w:val="0"/>
          <w:sz w:val="24"/>
          <w:szCs w:val="24"/>
        </w:rPr>
        <w:t>30</w:t>
      </w:r>
      <w:r w:rsidRPr="001D6461">
        <w:rPr>
          <w:rFonts w:ascii="Times New Roman" w:eastAsia="方正仿宋_GBK" w:hAnsi="宋体" w:cs="宋体" w:hint="eastAsia"/>
          <w:color w:val="000000"/>
          <w:kern w:val="0"/>
          <w:sz w:val="24"/>
          <w:szCs w:val="24"/>
        </w:rPr>
        <w:t>平方米给予补偿；家庭人口在</w:t>
      </w:r>
      <w:r w:rsidRPr="001D6461">
        <w:rPr>
          <w:rFonts w:ascii="宋体" w:eastAsia="宋体" w:hAnsi="宋体" w:cs="宋体"/>
          <w:color w:val="000000"/>
          <w:kern w:val="0"/>
          <w:sz w:val="24"/>
          <w:szCs w:val="24"/>
        </w:rPr>
        <w:t>3</w:t>
      </w:r>
      <w:r w:rsidRPr="001D6461">
        <w:rPr>
          <w:rFonts w:ascii="Times New Roman" w:eastAsia="方正仿宋_GBK" w:hAnsi="宋体" w:cs="宋体" w:hint="eastAsia"/>
          <w:color w:val="000000"/>
          <w:kern w:val="0"/>
          <w:sz w:val="24"/>
          <w:szCs w:val="24"/>
        </w:rPr>
        <w:t>人以上，住房建筑面积不足</w:t>
      </w:r>
      <w:r w:rsidRPr="001D6461">
        <w:rPr>
          <w:rFonts w:ascii="宋体" w:eastAsia="宋体" w:hAnsi="宋体" w:cs="宋体"/>
          <w:color w:val="000000"/>
          <w:kern w:val="0"/>
          <w:sz w:val="24"/>
          <w:szCs w:val="24"/>
        </w:rPr>
        <w:t>45</w:t>
      </w:r>
      <w:r w:rsidRPr="001D6461">
        <w:rPr>
          <w:rFonts w:ascii="Times New Roman" w:eastAsia="方正仿宋_GBK" w:hAnsi="宋体" w:cs="宋体" w:hint="eastAsia"/>
          <w:color w:val="000000"/>
          <w:kern w:val="0"/>
          <w:sz w:val="24"/>
          <w:szCs w:val="24"/>
        </w:rPr>
        <w:t>平方米，按建筑面积</w:t>
      </w:r>
      <w:r w:rsidRPr="001D6461">
        <w:rPr>
          <w:rFonts w:ascii="宋体" w:eastAsia="宋体" w:hAnsi="宋体" w:cs="宋体"/>
          <w:color w:val="000000"/>
          <w:kern w:val="0"/>
          <w:sz w:val="24"/>
          <w:szCs w:val="24"/>
        </w:rPr>
        <w:t>45</w:t>
      </w:r>
      <w:r w:rsidRPr="001D6461">
        <w:rPr>
          <w:rFonts w:ascii="Times New Roman" w:eastAsia="方正仿宋_GBK" w:hAnsi="宋体" w:cs="宋体" w:hint="eastAsia"/>
          <w:color w:val="000000"/>
          <w:kern w:val="0"/>
          <w:sz w:val="24"/>
          <w:szCs w:val="24"/>
        </w:rPr>
        <w:t>平方米给予补偿。对不符合上述条件骗取保障性补偿的，经查实，依法</w:t>
      </w:r>
      <w:proofErr w:type="gramStart"/>
      <w:r w:rsidRPr="001D6461">
        <w:rPr>
          <w:rFonts w:ascii="Times New Roman" w:eastAsia="方正仿宋_GBK" w:hAnsi="宋体" w:cs="宋体" w:hint="eastAsia"/>
          <w:color w:val="000000"/>
          <w:kern w:val="0"/>
          <w:sz w:val="24"/>
          <w:szCs w:val="24"/>
        </w:rPr>
        <w:t>追回保障</w:t>
      </w:r>
      <w:proofErr w:type="gramEnd"/>
      <w:r w:rsidRPr="001D6461">
        <w:rPr>
          <w:rFonts w:ascii="Times New Roman" w:eastAsia="方正仿宋_GBK" w:hAnsi="宋体" w:cs="宋体" w:hint="eastAsia"/>
          <w:color w:val="000000"/>
          <w:kern w:val="0"/>
          <w:sz w:val="24"/>
          <w:szCs w:val="24"/>
        </w:rPr>
        <w:t>部分补偿。</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lastRenderedPageBreak/>
        <w:t>征收个人住宅，被征收人符合住房保障条件的，优先给予住房保障，具体办法另行制定。</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第二十七条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被征收居民迁出原地后的义务教育入学，征收之时可一次性选择</w:t>
      </w:r>
      <w:r w:rsidRPr="001D6461">
        <w:rPr>
          <w:rFonts w:ascii="宋体" w:eastAsia="宋体" w:hAnsi="宋体" w:cs="宋体"/>
          <w:color w:val="000000"/>
          <w:kern w:val="0"/>
          <w:sz w:val="24"/>
          <w:szCs w:val="24"/>
        </w:rPr>
        <w:t>6</w:t>
      </w:r>
      <w:r w:rsidRPr="001D6461">
        <w:rPr>
          <w:rFonts w:ascii="Times New Roman" w:eastAsia="方正仿宋_GBK" w:hAnsi="宋体" w:cs="宋体" w:hint="eastAsia"/>
          <w:color w:val="000000"/>
          <w:kern w:val="0"/>
          <w:sz w:val="24"/>
          <w:szCs w:val="24"/>
        </w:rPr>
        <w:t>年内继续在原户籍所在地按原招生办法入学，或在迁入户籍所在地教育行政部门划片招生的就近学校入学。</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对符合城市居民最低生活保障范围的困难家庭，因居住地发生变化造成人户分离的，在征收补偿完成</w:t>
      </w:r>
      <w:r w:rsidRPr="001D6461">
        <w:rPr>
          <w:rFonts w:ascii="宋体" w:eastAsia="宋体" w:hAnsi="宋体" w:cs="宋体"/>
          <w:color w:val="000000"/>
          <w:kern w:val="0"/>
          <w:sz w:val="24"/>
          <w:szCs w:val="24"/>
        </w:rPr>
        <w:t>1</w:t>
      </w:r>
      <w:r w:rsidRPr="001D6461">
        <w:rPr>
          <w:rFonts w:ascii="Times New Roman" w:eastAsia="方正仿宋_GBK" w:hAnsi="宋体" w:cs="宋体" w:hint="eastAsia"/>
          <w:color w:val="000000"/>
          <w:kern w:val="0"/>
          <w:sz w:val="24"/>
          <w:szCs w:val="24"/>
        </w:rPr>
        <w:t>年内，凭迁出地民政部门出具的证明材料，由迁入地民政部门审查核定发放最低生活保障金。</w:t>
      </w:r>
      <w:r w:rsidRPr="001D6461">
        <w:rPr>
          <w:rFonts w:ascii="宋体" w:eastAsia="宋体" w:hAnsi="宋体" w:cs="宋体"/>
          <w:color w:val="000000"/>
          <w:kern w:val="0"/>
          <w:sz w:val="24"/>
          <w:szCs w:val="24"/>
        </w:rPr>
        <w:t>1</w:t>
      </w:r>
      <w:r w:rsidRPr="001D6461">
        <w:rPr>
          <w:rFonts w:ascii="Times New Roman" w:eastAsia="方正仿宋_GBK" w:hAnsi="宋体" w:cs="宋体" w:hint="eastAsia"/>
          <w:color w:val="000000"/>
          <w:kern w:val="0"/>
          <w:sz w:val="24"/>
          <w:szCs w:val="24"/>
        </w:rPr>
        <w:t>年后，按规定向迁入地民政部门提出申请。</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因征收迁入的居民与</w:t>
      </w:r>
      <w:proofErr w:type="gramStart"/>
      <w:r w:rsidRPr="001D6461">
        <w:rPr>
          <w:rFonts w:ascii="Times New Roman" w:eastAsia="方正仿宋_GBK" w:hAnsi="宋体" w:cs="宋体" w:hint="eastAsia"/>
          <w:color w:val="000000"/>
          <w:kern w:val="0"/>
          <w:sz w:val="24"/>
          <w:szCs w:val="24"/>
        </w:rPr>
        <w:t>迁入地原居民</w:t>
      </w:r>
      <w:proofErr w:type="gramEnd"/>
      <w:r w:rsidRPr="001D6461">
        <w:rPr>
          <w:rFonts w:ascii="Times New Roman" w:eastAsia="方正仿宋_GBK" w:hAnsi="宋体" w:cs="宋体" w:hint="eastAsia"/>
          <w:color w:val="000000"/>
          <w:kern w:val="0"/>
          <w:sz w:val="24"/>
          <w:szCs w:val="24"/>
        </w:rPr>
        <w:t>在就业、培训、医疗、社会保障等公共服务方面享有同等待遇，按属地原则在迁入地参加城乡居民合作医疗保险。</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第二十八条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非住宅房屋被征收人可以书面申请住宅房屋作为产权调换房屋，征收部门可以根据住宅房屋被征收人安置情况统筹考虑。</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鼓励非住宅房屋被征收人进入工业园区安置，并享受工业园区范围内相应的优惠政策。</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第二十九条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征收未经规划、国土资源等部门批准，将住宅房屋改为营业用房或其他非住宅用房的，按住宅房屋进行评估补偿；被征收房屋所有权人、房屋</w:t>
      </w:r>
      <w:proofErr w:type="gramStart"/>
      <w:r w:rsidRPr="001D6461">
        <w:rPr>
          <w:rFonts w:ascii="Times New Roman" w:eastAsia="方正仿宋_GBK" w:hAnsi="宋体" w:cs="宋体" w:hint="eastAsia"/>
          <w:color w:val="000000"/>
          <w:kern w:val="0"/>
          <w:sz w:val="24"/>
          <w:szCs w:val="24"/>
        </w:rPr>
        <w:t>座落</w:t>
      </w:r>
      <w:proofErr w:type="gramEnd"/>
      <w:r w:rsidRPr="001D6461">
        <w:rPr>
          <w:rFonts w:ascii="Times New Roman" w:eastAsia="方正仿宋_GBK" w:hAnsi="宋体" w:cs="宋体" w:hint="eastAsia"/>
          <w:color w:val="000000"/>
          <w:kern w:val="0"/>
          <w:sz w:val="24"/>
          <w:szCs w:val="24"/>
        </w:rPr>
        <w:t>与工商、税务登记的证明一致，房屋征收公告发布前连续合法经营，并能够提供</w:t>
      </w:r>
      <w:r w:rsidRPr="001D6461">
        <w:rPr>
          <w:rFonts w:ascii="宋体" w:eastAsia="宋体" w:hAnsi="宋体" w:cs="宋体"/>
          <w:color w:val="000000"/>
          <w:kern w:val="0"/>
          <w:sz w:val="24"/>
          <w:szCs w:val="24"/>
        </w:rPr>
        <w:t>2</w:t>
      </w:r>
      <w:r w:rsidRPr="001D6461">
        <w:rPr>
          <w:rFonts w:ascii="Times New Roman" w:eastAsia="方正仿宋_GBK" w:hAnsi="宋体" w:cs="宋体" w:hint="eastAsia"/>
          <w:color w:val="000000"/>
          <w:kern w:val="0"/>
          <w:sz w:val="24"/>
          <w:szCs w:val="24"/>
        </w:rPr>
        <w:t>年以上纳税记录的，按规定给予停产停业损失补偿。</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lastRenderedPageBreak/>
        <w:t>第三十条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渝中区、江北区、南岸区、沙坪坝区、九龙坡区、大渡口区、北碚区、渝北区、巴南区和北部新区国有土地上房屋征收搬迁补助奖励等费额执行统一标准。其他区县（自治县）人民政府结合当地实际制定具体标准。</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第四章</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附</w:t>
      </w:r>
      <w:r w:rsidRPr="001D6461">
        <w:rPr>
          <w:rFonts w:ascii="宋体" w:eastAsia="方正黑体_GBK" w:hAnsi="宋体" w:cs="宋体"/>
          <w:color w:val="000000"/>
          <w:kern w:val="0"/>
          <w:sz w:val="24"/>
          <w:szCs w:val="24"/>
        </w:rPr>
        <w:t xml:space="preserve">    </w:t>
      </w:r>
      <w:r w:rsidRPr="001D6461">
        <w:rPr>
          <w:rFonts w:ascii="Times New Roman" w:eastAsia="方正黑体_GBK" w:hAnsi="宋体" w:cs="宋体" w:hint="eastAsia"/>
          <w:color w:val="000000"/>
          <w:kern w:val="0"/>
          <w:sz w:val="24"/>
          <w:szCs w:val="24"/>
        </w:rPr>
        <w:t>则</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第三十一条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按照《征收条例》第三十五条规定，在《征收条例》出台前已取得拆迁许可证的项目，其评估、补偿、安置等按原拆迁管理条例的规定办理，拆迁行政管理部门继续履行职责，按照原有规定执行城市房屋拆迁行政裁决等程序，但政府不得责成有关部门强制拆迁。</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已依法取得房屋拆迁许可证的项目，拆迁人委托拆迁代办单位实施拆迁的，拆迁代办单位应继续履行相应的责任和义务。</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黑体_GBK" w:hAnsi="宋体" w:cs="宋体" w:hint="eastAsia"/>
          <w:color w:val="000000"/>
          <w:kern w:val="0"/>
          <w:sz w:val="24"/>
          <w:szCs w:val="24"/>
        </w:rPr>
        <w:t>第三十二条</w:t>
      </w:r>
      <w:r w:rsidRPr="001D6461">
        <w:rPr>
          <w:rFonts w:ascii="宋体" w:eastAsia="方正黑体_GBK" w:hAnsi="宋体" w:cs="宋体"/>
          <w:color w:val="000000"/>
          <w:kern w:val="0"/>
          <w:sz w:val="24"/>
          <w:szCs w:val="24"/>
        </w:rPr>
        <w:t xml:space="preserve">  </w:t>
      </w:r>
      <w:r w:rsidRPr="001D6461">
        <w:rPr>
          <w:rFonts w:ascii="Times New Roman" w:eastAsia="方正仿宋_GBK" w:hAnsi="宋体" w:cs="宋体" w:hint="eastAsia"/>
          <w:color w:val="000000"/>
          <w:kern w:val="0"/>
          <w:sz w:val="24"/>
          <w:szCs w:val="24"/>
        </w:rPr>
        <w:t>本办法自印发之日起施行</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ind w:firstLineChars="200" w:firstLine="480"/>
        <w:jc w:val="left"/>
        <w:rPr>
          <w:rFonts w:ascii="宋体" w:eastAsia="宋体" w:hAnsi="宋体" w:cs="宋体"/>
          <w:color w:val="000000"/>
          <w:kern w:val="0"/>
          <w:sz w:val="24"/>
          <w:szCs w:val="24"/>
        </w:rPr>
      </w:pPr>
      <w:r w:rsidRPr="001D6461">
        <w:rPr>
          <w:rFonts w:ascii="Times New Roman" w:eastAsia="方正仿宋_GBK" w:hAnsi="宋体" w:cs="宋体" w:hint="eastAsia"/>
          <w:color w:val="000000"/>
          <w:kern w:val="0"/>
          <w:sz w:val="24"/>
          <w:szCs w:val="24"/>
        </w:rPr>
        <w:t>附件：重庆市主城区国有土地上房屋征收费额标准</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hint="eastAsia"/>
          <w:color w:val="000000"/>
          <w:kern w:val="0"/>
          <w:sz w:val="18"/>
          <w:szCs w:val="18"/>
        </w:rPr>
        <w:br w:type="page"/>
      </w:r>
      <w:r w:rsidRPr="001D6461">
        <w:rPr>
          <w:rFonts w:ascii="Times New Roman" w:eastAsia="方正黑体_GBK" w:hAnsi="宋体" w:cs="宋体" w:hint="eastAsia"/>
          <w:color w:val="000000"/>
          <w:kern w:val="0"/>
          <w:sz w:val="24"/>
          <w:szCs w:val="24"/>
        </w:rPr>
        <w:lastRenderedPageBreak/>
        <w:t>附件：</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p w:rsidR="001D6461" w:rsidRPr="001D6461" w:rsidRDefault="001D6461" w:rsidP="001D6461">
      <w:pPr>
        <w:widowControl/>
        <w:shd w:val="clear" w:color="auto" w:fill="FFFFFF"/>
        <w:spacing w:before="100" w:beforeAutospacing="1" w:after="100" w:afterAutospacing="1" w:line="451" w:lineRule="atLeast"/>
        <w:jc w:val="center"/>
        <w:rPr>
          <w:rFonts w:ascii="宋体" w:eastAsia="宋体" w:hAnsi="宋体" w:cs="宋体"/>
          <w:color w:val="000000"/>
          <w:kern w:val="0"/>
          <w:sz w:val="24"/>
          <w:szCs w:val="24"/>
        </w:rPr>
      </w:pPr>
      <w:r w:rsidRPr="001D6461">
        <w:rPr>
          <w:rFonts w:ascii="Times New Roman" w:eastAsia="方正小标宋_GBK" w:hAnsi="宋体" w:cs="宋体" w:hint="eastAsia"/>
          <w:color w:val="000000"/>
          <w:kern w:val="0"/>
          <w:sz w:val="36"/>
          <w:szCs w:val="36"/>
        </w:rPr>
        <w:t>重庆市主城区国有土地上房屋征收费额标准</w:t>
      </w:r>
    </w:p>
    <w:p w:rsidR="001D6461" w:rsidRPr="001D6461" w:rsidRDefault="001D6461" w:rsidP="001D6461">
      <w:pPr>
        <w:widowControl/>
        <w:shd w:val="clear" w:color="auto" w:fill="FFFFFF"/>
        <w:spacing w:before="100" w:beforeAutospacing="1" w:after="100" w:afterAutospacing="1" w:line="451" w:lineRule="atLeast"/>
        <w:jc w:val="left"/>
        <w:rPr>
          <w:rFonts w:ascii="宋体" w:eastAsia="宋体" w:hAnsi="宋体" w:cs="宋体"/>
          <w:color w:val="000000"/>
          <w:kern w:val="0"/>
          <w:sz w:val="24"/>
          <w:szCs w:val="24"/>
        </w:rPr>
      </w:pPr>
      <w:r w:rsidRPr="001D6461">
        <w:rPr>
          <w:rFonts w:ascii="宋体" w:eastAsia="宋体" w:hAnsi="宋体" w:cs="宋体"/>
          <w:color w:val="000000"/>
          <w:kern w:val="0"/>
          <w:sz w:val="24"/>
          <w:szCs w:val="24"/>
        </w:rPr>
        <w:t> </w:t>
      </w:r>
    </w:p>
    <w:tbl>
      <w:tblPr>
        <w:tblW w:w="8772" w:type="dxa"/>
        <w:tblInd w:w="108" w:type="dxa"/>
        <w:tblLook w:val="04A0"/>
      </w:tblPr>
      <w:tblGrid>
        <w:gridCol w:w="565"/>
        <w:gridCol w:w="1376"/>
        <w:gridCol w:w="896"/>
        <w:gridCol w:w="2506"/>
        <w:gridCol w:w="3429"/>
      </w:tblGrid>
      <w:tr w:rsidR="001D6461" w:rsidRPr="001D6461">
        <w:trPr>
          <w:trHeight w:val="510"/>
        </w:trPr>
        <w:tc>
          <w:tcPr>
            <w:tcW w:w="5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黑体_GBK" w:hAnsi="宋体" w:cs="宋体" w:hint="eastAsia"/>
                <w:kern w:val="0"/>
                <w:sz w:val="24"/>
                <w:szCs w:val="24"/>
              </w:rPr>
              <w:t>序号</w:t>
            </w:r>
          </w:p>
        </w:tc>
        <w:tc>
          <w:tcPr>
            <w:tcW w:w="22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黑体_GBK" w:hAnsi="宋体" w:cs="宋体" w:hint="eastAsia"/>
                <w:kern w:val="0"/>
                <w:sz w:val="24"/>
                <w:szCs w:val="24"/>
              </w:rPr>
              <w:t>费额名称</w:t>
            </w:r>
          </w:p>
        </w:tc>
        <w:tc>
          <w:tcPr>
            <w:tcW w:w="59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黑体_GBK" w:hAnsi="宋体" w:cs="宋体" w:hint="eastAsia"/>
                <w:kern w:val="0"/>
                <w:sz w:val="24"/>
                <w:szCs w:val="24"/>
              </w:rPr>
              <w:t>费</w:t>
            </w:r>
            <w:r w:rsidRPr="001D6461">
              <w:rPr>
                <w:rFonts w:ascii="宋体" w:eastAsia="方正黑体_GBK" w:hAnsi="宋体" w:cs="宋体"/>
                <w:kern w:val="0"/>
                <w:sz w:val="24"/>
                <w:szCs w:val="24"/>
              </w:rPr>
              <w:t xml:space="preserve">   </w:t>
            </w:r>
            <w:r w:rsidRPr="001D6461">
              <w:rPr>
                <w:rFonts w:ascii="Times New Roman" w:eastAsia="方正黑体_GBK" w:hAnsi="宋体" w:cs="宋体" w:hint="eastAsia"/>
                <w:kern w:val="0"/>
                <w:sz w:val="24"/>
                <w:szCs w:val="24"/>
              </w:rPr>
              <w:t>额</w:t>
            </w:r>
            <w:r w:rsidRPr="001D6461">
              <w:rPr>
                <w:rFonts w:ascii="宋体" w:eastAsia="方正黑体_GBK" w:hAnsi="宋体" w:cs="宋体"/>
                <w:kern w:val="0"/>
                <w:sz w:val="24"/>
                <w:szCs w:val="24"/>
              </w:rPr>
              <w:t xml:space="preserve">   </w:t>
            </w:r>
            <w:r w:rsidRPr="001D6461">
              <w:rPr>
                <w:rFonts w:ascii="Times New Roman" w:eastAsia="方正黑体_GBK" w:hAnsi="宋体" w:cs="宋体" w:hint="eastAsia"/>
                <w:kern w:val="0"/>
                <w:sz w:val="24"/>
                <w:szCs w:val="24"/>
              </w:rPr>
              <w:t>标</w:t>
            </w:r>
            <w:r w:rsidRPr="001D6461">
              <w:rPr>
                <w:rFonts w:ascii="宋体" w:eastAsia="方正黑体_GBK" w:hAnsi="宋体" w:cs="宋体"/>
                <w:kern w:val="0"/>
                <w:sz w:val="24"/>
                <w:szCs w:val="24"/>
              </w:rPr>
              <w:t xml:space="preserve">   </w:t>
            </w:r>
            <w:r w:rsidRPr="001D6461">
              <w:rPr>
                <w:rFonts w:ascii="Times New Roman" w:eastAsia="方正黑体_GBK" w:hAnsi="宋体" w:cs="宋体" w:hint="eastAsia"/>
                <w:kern w:val="0"/>
                <w:sz w:val="24"/>
                <w:szCs w:val="24"/>
              </w:rPr>
              <w:t>准</w:t>
            </w:r>
          </w:p>
        </w:tc>
      </w:tr>
      <w:tr w:rsidR="001D6461" w:rsidRPr="001D6461">
        <w:trPr>
          <w:trHeight w:val="510"/>
        </w:trPr>
        <w:tc>
          <w:tcPr>
            <w:tcW w:w="565"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宋体" w:eastAsia="宋体" w:hAnsi="宋体" w:cs="宋体"/>
                <w:kern w:val="0"/>
                <w:sz w:val="24"/>
                <w:szCs w:val="24"/>
              </w:rPr>
              <w:t>1</w:t>
            </w:r>
          </w:p>
        </w:tc>
        <w:tc>
          <w:tcPr>
            <w:tcW w:w="1376"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搬迁费</w:t>
            </w:r>
          </w:p>
        </w:tc>
        <w:tc>
          <w:tcPr>
            <w:tcW w:w="89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住宅</w:t>
            </w:r>
          </w:p>
        </w:tc>
        <w:tc>
          <w:tcPr>
            <w:tcW w:w="5935"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宋体" w:eastAsia="宋体" w:hAnsi="宋体" w:cs="宋体"/>
                <w:kern w:val="0"/>
                <w:sz w:val="24"/>
                <w:szCs w:val="24"/>
              </w:rPr>
              <w:t>1000</w:t>
            </w:r>
            <w:r w:rsidRPr="001D6461">
              <w:rPr>
                <w:rFonts w:ascii="Times New Roman" w:eastAsia="方正仿宋_GBK" w:hAnsi="宋体" w:cs="宋体" w:hint="eastAsia"/>
                <w:kern w:val="0"/>
                <w:sz w:val="24"/>
                <w:szCs w:val="24"/>
              </w:rPr>
              <w:t>元</w:t>
            </w:r>
            <w:r w:rsidRPr="001D6461">
              <w:rPr>
                <w:rFonts w:ascii="宋体" w:eastAsia="宋体" w:hAnsi="宋体" w:cs="宋体"/>
                <w:kern w:val="0"/>
                <w:sz w:val="24"/>
                <w:szCs w:val="24"/>
              </w:rPr>
              <w:t>/</w:t>
            </w:r>
            <w:r w:rsidRPr="001D6461">
              <w:rPr>
                <w:rFonts w:ascii="Times New Roman" w:eastAsia="方正仿宋_GBK" w:hAnsi="宋体" w:cs="宋体" w:hint="eastAsia"/>
                <w:kern w:val="0"/>
                <w:sz w:val="24"/>
                <w:szCs w:val="24"/>
              </w:rPr>
              <w:t>户</w:t>
            </w:r>
            <w:r w:rsidRPr="001D6461">
              <w:rPr>
                <w:rFonts w:ascii="Times New Roman" w:eastAsia="方正仿宋_GBK" w:hAnsi="宋体" w:cs="宋体" w:hint="eastAsia"/>
                <w:kern w:val="0"/>
                <w:sz w:val="24"/>
                <w:szCs w:val="24"/>
              </w:rPr>
              <w:t>?</w:t>
            </w:r>
            <w:r w:rsidRPr="001D6461">
              <w:rPr>
                <w:rFonts w:ascii="Times New Roman" w:eastAsia="方正仿宋_GBK" w:hAnsi="宋体" w:cs="宋体" w:hint="eastAsia"/>
                <w:kern w:val="0"/>
                <w:sz w:val="24"/>
                <w:szCs w:val="24"/>
              </w:rPr>
              <w:t>次。</w:t>
            </w:r>
          </w:p>
        </w:tc>
      </w:tr>
      <w:tr w:rsidR="001D6461" w:rsidRPr="001D6461">
        <w:trPr>
          <w:trHeight w:val="771"/>
        </w:trPr>
        <w:tc>
          <w:tcPr>
            <w:tcW w:w="0" w:type="auto"/>
            <w:vMerge/>
            <w:tcBorders>
              <w:top w:val="nil"/>
              <w:left w:val="single" w:sz="4" w:space="0" w:color="auto"/>
              <w:bottom w:val="single" w:sz="4" w:space="0" w:color="auto"/>
              <w:right w:val="single" w:sz="4" w:space="0" w:color="auto"/>
            </w:tcBorders>
            <w:vAlign w:val="center"/>
            <w:hideMark/>
          </w:tcPr>
          <w:p w:rsidR="001D6461" w:rsidRPr="001D6461" w:rsidRDefault="001D6461" w:rsidP="001D6461">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D6461" w:rsidRPr="001D6461" w:rsidRDefault="001D6461" w:rsidP="001D6461">
            <w:pPr>
              <w:widowControl/>
              <w:jc w:val="left"/>
              <w:rPr>
                <w:rFonts w:ascii="宋体" w:eastAsia="宋体" w:hAnsi="宋体" w:cs="宋体"/>
                <w:kern w:val="0"/>
                <w:sz w:val="24"/>
                <w:szCs w:val="24"/>
              </w:rPr>
            </w:pPr>
          </w:p>
        </w:tc>
        <w:tc>
          <w:tcPr>
            <w:tcW w:w="89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非住宅</w:t>
            </w:r>
          </w:p>
        </w:tc>
        <w:tc>
          <w:tcPr>
            <w:tcW w:w="5935"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商业、办公、业务用房</w:t>
            </w:r>
            <w:r w:rsidRPr="001D6461">
              <w:rPr>
                <w:rFonts w:ascii="宋体" w:eastAsia="宋体" w:hAnsi="宋体" w:cs="宋体"/>
                <w:kern w:val="0"/>
                <w:sz w:val="24"/>
                <w:szCs w:val="24"/>
              </w:rPr>
              <w:t>30</w:t>
            </w:r>
            <w:r w:rsidRPr="001D6461">
              <w:rPr>
                <w:rFonts w:ascii="Times New Roman" w:eastAsia="方正仿宋_GBK" w:hAnsi="宋体" w:cs="宋体" w:hint="eastAsia"/>
                <w:kern w:val="0"/>
                <w:sz w:val="24"/>
                <w:szCs w:val="24"/>
              </w:rPr>
              <w:t>元／平方米</w:t>
            </w:r>
            <w:r w:rsidRPr="001D6461">
              <w:rPr>
                <w:rFonts w:ascii="Times New Roman" w:eastAsia="方正仿宋_GBK" w:hAnsi="宋体" w:cs="宋体" w:hint="eastAsia"/>
                <w:kern w:val="0"/>
                <w:sz w:val="24"/>
                <w:szCs w:val="24"/>
              </w:rPr>
              <w:t>?</w:t>
            </w:r>
            <w:r w:rsidRPr="001D6461">
              <w:rPr>
                <w:rFonts w:ascii="Times New Roman" w:eastAsia="方正仿宋_GBK" w:hAnsi="宋体" w:cs="宋体" w:hint="eastAsia"/>
                <w:kern w:val="0"/>
                <w:sz w:val="24"/>
                <w:szCs w:val="24"/>
              </w:rPr>
              <w:t>次，生产用房</w:t>
            </w:r>
            <w:r w:rsidRPr="001D6461">
              <w:rPr>
                <w:rFonts w:ascii="宋体" w:eastAsia="宋体" w:hAnsi="宋体" w:cs="宋体"/>
                <w:kern w:val="0"/>
                <w:sz w:val="24"/>
                <w:szCs w:val="24"/>
              </w:rPr>
              <w:t>40</w:t>
            </w:r>
            <w:r w:rsidRPr="001D6461">
              <w:rPr>
                <w:rFonts w:ascii="Times New Roman" w:eastAsia="方正仿宋_GBK" w:hAnsi="宋体" w:cs="宋体" w:hint="eastAsia"/>
                <w:kern w:val="0"/>
                <w:sz w:val="24"/>
                <w:szCs w:val="24"/>
              </w:rPr>
              <w:t>元／平方米</w:t>
            </w:r>
            <w:r w:rsidRPr="001D6461">
              <w:rPr>
                <w:rFonts w:ascii="Times New Roman" w:eastAsia="方正仿宋_GBK" w:hAnsi="宋体" w:cs="宋体" w:hint="eastAsia"/>
                <w:kern w:val="0"/>
                <w:sz w:val="24"/>
                <w:szCs w:val="24"/>
              </w:rPr>
              <w:t>?</w:t>
            </w:r>
            <w:r w:rsidRPr="001D6461">
              <w:rPr>
                <w:rFonts w:ascii="Times New Roman" w:eastAsia="方正仿宋_GBK" w:hAnsi="宋体" w:cs="宋体" w:hint="eastAsia"/>
                <w:kern w:val="0"/>
                <w:sz w:val="24"/>
                <w:szCs w:val="24"/>
              </w:rPr>
              <w:t>次。</w:t>
            </w:r>
          </w:p>
        </w:tc>
      </w:tr>
      <w:tr w:rsidR="001D6461" w:rsidRPr="001D6461">
        <w:trPr>
          <w:trHeight w:val="510"/>
        </w:trPr>
        <w:tc>
          <w:tcPr>
            <w:tcW w:w="56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宋体" w:eastAsia="宋体" w:hAnsi="宋体" w:cs="宋体"/>
                <w:kern w:val="0"/>
                <w:sz w:val="24"/>
                <w:szCs w:val="24"/>
              </w:rPr>
              <w:t>2</w:t>
            </w:r>
          </w:p>
        </w:tc>
        <w:tc>
          <w:tcPr>
            <w:tcW w:w="227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提前签约奖励费</w:t>
            </w:r>
          </w:p>
        </w:tc>
        <w:tc>
          <w:tcPr>
            <w:tcW w:w="5935"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住宅</w:t>
            </w:r>
            <w:r w:rsidRPr="001D6461">
              <w:rPr>
                <w:rFonts w:ascii="宋体" w:eastAsia="宋体" w:hAnsi="宋体" w:cs="宋体"/>
                <w:kern w:val="0"/>
                <w:sz w:val="24"/>
                <w:szCs w:val="24"/>
              </w:rPr>
              <w:t>40</w:t>
            </w:r>
            <w:r w:rsidRPr="001D6461">
              <w:rPr>
                <w:rFonts w:ascii="Times New Roman" w:eastAsia="方正仿宋_GBK" w:hAnsi="宋体" w:cs="宋体" w:hint="eastAsia"/>
                <w:kern w:val="0"/>
                <w:sz w:val="24"/>
                <w:szCs w:val="24"/>
              </w:rPr>
              <w:t>元／户</w:t>
            </w:r>
            <w:r w:rsidRPr="001D6461">
              <w:rPr>
                <w:rFonts w:ascii="Times New Roman" w:eastAsia="方正仿宋_GBK" w:hAnsi="宋体" w:cs="宋体" w:hint="eastAsia"/>
                <w:kern w:val="0"/>
                <w:sz w:val="24"/>
                <w:szCs w:val="24"/>
              </w:rPr>
              <w:t>?</w:t>
            </w:r>
            <w:r w:rsidRPr="001D6461">
              <w:rPr>
                <w:rFonts w:ascii="Times New Roman" w:eastAsia="方正仿宋_GBK" w:hAnsi="宋体" w:cs="宋体" w:hint="eastAsia"/>
                <w:kern w:val="0"/>
                <w:sz w:val="24"/>
                <w:szCs w:val="24"/>
              </w:rPr>
              <w:t>日，非住宅</w:t>
            </w:r>
            <w:r w:rsidRPr="001D6461">
              <w:rPr>
                <w:rFonts w:ascii="宋体" w:eastAsia="宋体" w:hAnsi="宋体" w:cs="宋体"/>
                <w:kern w:val="0"/>
                <w:sz w:val="24"/>
                <w:szCs w:val="24"/>
              </w:rPr>
              <w:t>20</w:t>
            </w:r>
            <w:r w:rsidRPr="001D6461">
              <w:rPr>
                <w:rFonts w:ascii="Times New Roman" w:eastAsia="方正仿宋_GBK" w:hAnsi="宋体" w:cs="宋体" w:hint="eastAsia"/>
                <w:kern w:val="0"/>
                <w:sz w:val="24"/>
                <w:szCs w:val="24"/>
              </w:rPr>
              <w:t>元／平方米</w:t>
            </w:r>
            <w:r w:rsidRPr="001D6461">
              <w:rPr>
                <w:rFonts w:ascii="Times New Roman" w:eastAsia="方正仿宋_GBK" w:hAnsi="宋体" w:cs="宋体" w:hint="eastAsia"/>
                <w:kern w:val="0"/>
                <w:sz w:val="24"/>
                <w:szCs w:val="24"/>
              </w:rPr>
              <w:t>?</w:t>
            </w:r>
            <w:r w:rsidRPr="001D6461">
              <w:rPr>
                <w:rFonts w:ascii="Times New Roman" w:eastAsia="方正仿宋_GBK" w:hAnsi="宋体" w:cs="宋体" w:hint="eastAsia"/>
                <w:kern w:val="0"/>
                <w:sz w:val="24"/>
                <w:szCs w:val="24"/>
              </w:rPr>
              <w:t>日。</w:t>
            </w:r>
          </w:p>
        </w:tc>
      </w:tr>
      <w:tr w:rsidR="001D6461" w:rsidRPr="001D6461">
        <w:trPr>
          <w:trHeight w:val="575"/>
        </w:trPr>
        <w:tc>
          <w:tcPr>
            <w:tcW w:w="565"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宋体" w:eastAsia="宋体" w:hAnsi="宋体" w:cs="宋体"/>
                <w:kern w:val="0"/>
                <w:sz w:val="24"/>
                <w:szCs w:val="24"/>
              </w:rPr>
              <w:t>3</w:t>
            </w:r>
          </w:p>
        </w:tc>
        <w:tc>
          <w:tcPr>
            <w:tcW w:w="1376"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货币补偿补助费</w:t>
            </w:r>
          </w:p>
        </w:tc>
        <w:tc>
          <w:tcPr>
            <w:tcW w:w="89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住宅</w:t>
            </w:r>
          </w:p>
        </w:tc>
        <w:tc>
          <w:tcPr>
            <w:tcW w:w="250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宋体" w:eastAsia="宋体" w:hAnsi="宋体" w:cs="宋体"/>
                <w:kern w:val="0"/>
                <w:sz w:val="24"/>
                <w:szCs w:val="24"/>
              </w:rPr>
              <w:t>30000</w:t>
            </w:r>
            <w:r w:rsidRPr="001D6461">
              <w:rPr>
                <w:rFonts w:ascii="Times New Roman" w:eastAsia="方正仿宋_GBK" w:hAnsi="宋体" w:cs="宋体" w:hint="eastAsia"/>
                <w:kern w:val="0"/>
                <w:sz w:val="24"/>
                <w:szCs w:val="24"/>
              </w:rPr>
              <w:t>元</w:t>
            </w:r>
            <w:r w:rsidRPr="001D6461">
              <w:rPr>
                <w:rFonts w:ascii="宋体" w:eastAsia="宋体" w:hAnsi="宋体" w:cs="宋体"/>
                <w:kern w:val="0"/>
                <w:sz w:val="24"/>
                <w:szCs w:val="24"/>
              </w:rPr>
              <w:t>/</w:t>
            </w:r>
            <w:r w:rsidRPr="001D6461">
              <w:rPr>
                <w:rFonts w:ascii="Times New Roman" w:eastAsia="方正仿宋_GBK" w:hAnsi="宋体" w:cs="宋体" w:hint="eastAsia"/>
                <w:kern w:val="0"/>
                <w:sz w:val="24"/>
                <w:szCs w:val="24"/>
              </w:rPr>
              <w:t>户。</w:t>
            </w:r>
          </w:p>
        </w:tc>
        <w:tc>
          <w:tcPr>
            <w:tcW w:w="3429" w:type="dxa"/>
            <w:vMerge w:val="restart"/>
            <w:tcBorders>
              <w:top w:val="nil"/>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选择货币补偿方式的，给予货币补偿补助费。</w:t>
            </w:r>
          </w:p>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同一产权内</w:t>
            </w:r>
            <w:proofErr w:type="gramStart"/>
            <w:r w:rsidRPr="001D6461">
              <w:rPr>
                <w:rFonts w:ascii="Times New Roman" w:eastAsia="方正仿宋_GBK" w:hAnsi="宋体" w:cs="宋体" w:hint="eastAsia"/>
                <w:kern w:val="0"/>
                <w:sz w:val="24"/>
                <w:szCs w:val="24"/>
              </w:rPr>
              <w:t>既有住宅</w:t>
            </w:r>
            <w:proofErr w:type="gramEnd"/>
            <w:r w:rsidRPr="001D6461">
              <w:rPr>
                <w:rFonts w:ascii="Times New Roman" w:eastAsia="方正仿宋_GBK" w:hAnsi="宋体" w:cs="宋体" w:hint="eastAsia"/>
                <w:kern w:val="0"/>
                <w:sz w:val="24"/>
                <w:szCs w:val="24"/>
              </w:rPr>
              <w:t>也有非住宅的，按就高不就低的原则，合并给予一次补助，不能分别补助两次。</w:t>
            </w:r>
          </w:p>
        </w:tc>
      </w:tr>
      <w:tr w:rsidR="001D6461" w:rsidRPr="001D6461">
        <w:trPr>
          <w:trHeight w:val="1693"/>
        </w:trPr>
        <w:tc>
          <w:tcPr>
            <w:tcW w:w="0" w:type="auto"/>
            <w:vMerge/>
            <w:tcBorders>
              <w:top w:val="nil"/>
              <w:left w:val="single" w:sz="4" w:space="0" w:color="auto"/>
              <w:bottom w:val="single" w:sz="4" w:space="0" w:color="auto"/>
              <w:right w:val="single" w:sz="4" w:space="0" w:color="auto"/>
            </w:tcBorders>
            <w:vAlign w:val="center"/>
            <w:hideMark/>
          </w:tcPr>
          <w:p w:rsidR="001D6461" w:rsidRPr="001D6461" w:rsidRDefault="001D6461" w:rsidP="001D6461">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D6461" w:rsidRPr="001D6461" w:rsidRDefault="001D6461" w:rsidP="001D6461">
            <w:pPr>
              <w:widowControl/>
              <w:jc w:val="left"/>
              <w:rPr>
                <w:rFonts w:ascii="宋体" w:eastAsia="宋体" w:hAnsi="宋体" w:cs="宋体"/>
                <w:kern w:val="0"/>
                <w:sz w:val="24"/>
                <w:szCs w:val="24"/>
              </w:rPr>
            </w:pPr>
          </w:p>
        </w:tc>
        <w:tc>
          <w:tcPr>
            <w:tcW w:w="89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非住宅</w:t>
            </w:r>
          </w:p>
        </w:tc>
        <w:tc>
          <w:tcPr>
            <w:tcW w:w="250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按被征收房屋价值的</w:t>
            </w:r>
            <w:r w:rsidRPr="001D6461">
              <w:rPr>
                <w:rFonts w:ascii="宋体" w:eastAsia="宋体" w:hAnsi="宋体" w:cs="宋体"/>
                <w:kern w:val="0"/>
                <w:sz w:val="24"/>
                <w:szCs w:val="24"/>
              </w:rPr>
              <w:t>5%</w:t>
            </w:r>
            <w:r w:rsidRPr="001D6461">
              <w:rPr>
                <w:rFonts w:ascii="Times New Roman" w:eastAsia="方正仿宋_GBK" w:hAnsi="宋体" w:cs="宋体" w:hint="eastAsia"/>
                <w:kern w:val="0"/>
                <w:sz w:val="24"/>
                <w:szCs w:val="24"/>
              </w:rPr>
              <w:t>计算，不足</w:t>
            </w:r>
            <w:r w:rsidRPr="001D6461">
              <w:rPr>
                <w:rFonts w:ascii="宋体" w:eastAsia="宋体" w:hAnsi="宋体" w:cs="宋体"/>
                <w:kern w:val="0"/>
                <w:sz w:val="24"/>
                <w:szCs w:val="24"/>
              </w:rPr>
              <w:t>20000</w:t>
            </w:r>
            <w:r w:rsidRPr="001D6461">
              <w:rPr>
                <w:rFonts w:ascii="Times New Roman" w:eastAsia="方正仿宋_GBK" w:hAnsi="宋体" w:cs="宋体" w:hint="eastAsia"/>
                <w:kern w:val="0"/>
                <w:sz w:val="24"/>
                <w:szCs w:val="24"/>
              </w:rPr>
              <w:t>元的，按</w:t>
            </w:r>
            <w:r w:rsidRPr="001D6461">
              <w:rPr>
                <w:rFonts w:ascii="宋体" w:eastAsia="宋体" w:hAnsi="宋体" w:cs="宋体"/>
                <w:kern w:val="0"/>
                <w:sz w:val="24"/>
                <w:szCs w:val="24"/>
              </w:rPr>
              <w:t>20000</w:t>
            </w:r>
            <w:r w:rsidRPr="001D6461">
              <w:rPr>
                <w:rFonts w:ascii="Times New Roman" w:eastAsia="方正仿宋_GBK" w:hAnsi="宋体" w:cs="宋体" w:hint="eastAsia"/>
                <w:kern w:val="0"/>
                <w:sz w:val="24"/>
                <w:szCs w:val="24"/>
              </w:rPr>
              <w:t>元给予。</w:t>
            </w:r>
          </w:p>
        </w:tc>
        <w:tc>
          <w:tcPr>
            <w:tcW w:w="0" w:type="auto"/>
            <w:vMerge/>
            <w:tcBorders>
              <w:top w:val="nil"/>
              <w:left w:val="nil"/>
              <w:bottom w:val="single" w:sz="4" w:space="0" w:color="auto"/>
              <w:right w:val="single" w:sz="4" w:space="0" w:color="auto"/>
            </w:tcBorders>
            <w:vAlign w:val="center"/>
            <w:hideMark/>
          </w:tcPr>
          <w:p w:rsidR="001D6461" w:rsidRPr="001D6461" w:rsidRDefault="001D6461" w:rsidP="001D6461">
            <w:pPr>
              <w:widowControl/>
              <w:jc w:val="left"/>
              <w:rPr>
                <w:rFonts w:ascii="宋体" w:eastAsia="宋体" w:hAnsi="宋体" w:cs="宋体"/>
                <w:kern w:val="0"/>
                <w:sz w:val="24"/>
                <w:szCs w:val="24"/>
              </w:rPr>
            </w:pPr>
          </w:p>
        </w:tc>
      </w:tr>
      <w:tr w:rsidR="001D6461" w:rsidRPr="001D6461">
        <w:trPr>
          <w:trHeight w:val="2238"/>
        </w:trPr>
        <w:tc>
          <w:tcPr>
            <w:tcW w:w="5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宋体" w:eastAsia="宋体" w:hAnsi="宋体" w:cs="宋体"/>
                <w:kern w:val="0"/>
                <w:sz w:val="24"/>
                <w:szCs w:val="24"/>
              </w:rPr>
              <w:t>4</w:t>
            </w:r>
          </w:p>
        </w:tc>
        <w:tc>
          <w:tcPr>
            <w:tcW w:w="137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spacing w:val="-6"/>
                <w:kern w:val="0"/>
                <w:sz w:val="24"/>
                <w:szCs w:val="24"/>
              </w:rPr>
              <w:t>水电总表、</w:t>
            </w:r>
            <w:r w:rsidRPr="001D6461">
              <w:rPr>
                <w:rFonts w:ascii="Times New Roman" w:eastAsia="方正仿宋_GBK" w:hAnsi="宋体" w:cs="宋体" w:hint="eastAsia"/>
                <w:kern w:val="0"/>
                <w:sz w:val="24"/>
                <w:szCs w:val="24"/>
              </w:rPr>
              <w:t>天然气等设施的补偿</w:t>
            </w:r>
          </w:p>
        </w:tc>
        <w:tc>
          <w:tcPr>
            <w:tcW w:w="6831"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宋体" w:eastAsia="宋体" w:hAnsi="宋体" w:cs="宋体"/>
                <w:kern w:val="0"/>
                <w:sz w:val="24"/>
                <w:szCs w:val="24"/>
              </w:rPr>
              <w:t>1</w:t>
            </w:r>
            <w:r w:rsidRPr="001D6461">
              <w:rPr>
                <w:rFonts w:ascii="Times New Roman" w:eastAsia="方正仿宋_GBK" w:hAnsi="宋体" w:cs="宋体" w:hint="eastAsia"/>
                <w:kern w:val="0"/>
                <w:sz w:val="24"/>
                <w:szCs w:val="24"/>
              </w:rPr>
              <w:t>．被征收人单独安装的水电总表，由其自行拆除，并由征收单位按有关部门现行收费标准一次性给予全额补偿。</w:t>
            </w:r>
          </w:p>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宋体" w:eastAsia="宋体" w:hAnsi="宋体" w:cs="宋体"/>
                <w:kern w:val="0"/>
                <w:sz w:val="24"/>
                <w:szCs w:val="24"/>
              </w:rPr>
              <w:t>2</w:t>
            </w:r>
            <w:r w:rsidRPr="001D6461">
              <w:rPr>
                <w:rFonts w:ascii="Times New Roman" w:eastAsia="方正仿宋_GBK" w:hAnsi="宋体" w:cs="宋体" w:hint="eastAsia"/>
                <w:kern w:val="0"/>
                <w:sz w:val="24"/>
                <w:szCs w:val="24"/>
              </w:rPr>
              <w:t>．实行房屋产权调换的，被征收人原有的天然气、闭路电视等设施，征收时不予补偿，由征收单位恢复安装，</w:t>
            </w:r>
            <w:proofErr w:type="gramStart"/>
            <w:r w:rsidRPr="001D6461">
              <w:rPr>
                <w:rFonts w:ascii="Times New Roman" w:eastAsia="方正仿宋_GBK" w:hAnsi="宋体" w:cs="宋体" w:hint="eastAsia"/>
                <w:kern w:val="0"/>
                <w:sz w:val="24"/>
                <w:szCs w:val="24"/>
              </w:rPr>
              <w:t>不</w:t>
            </w:r>
            <w:proofErr w:type="gramEnd"/>
            <w:r w:rsidRPr="001D6461">
              <w:rPr>
                <w:rFonts w:ascii="Times New Roman" w:eastAsia="方正仿宋_GBK" w:hAnsi="宋体" w:cs="宋体" w:hint="eastAsia"/>
                <w:kern w:val="0"/>
                <w:sz w:val="24"/>
                <w:szCs w:val="24"/>
              </w:rPr>
              <w:t>另收费。</w:t>
            </w:r>
          </w:p>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宋体" w:eastAsia="宋体" w:hAnsi="宋体" w:cs="宋体"/>
                <w:kern w:val="0"/>
                <w:sz w:val="24"/>
                <w:szCs w:val="24"/>
              </w:rPr>
              <w:t>3</w:t>
            </w:r>
            <w:r w:rsidRPr="001D6461">
              <w:rPr>
                <w:rFonts w:ascii="Times New Roman" w:eastAsia="方正仿宋_GBK" w:hAnsi="宋体" w:cs="宋体" w:hint="eastAsia"/>
                <w:kern w:val="0"/>
                <w:sz w:val="24"/>
                <w:szCs w:val="24"/>
              </w:rPr>
              <w:t>．实行货币补偿的，原有的天然气、闭路电视等设施，征收时</w:t>
            </w:r>
            <w:r w:rsidRPr="001D6461">
              <w:rPr>
                <w:rFonts w:ascii="Times New Roman" w:eastAsia="方正仿宋_GBK" w:hAnsi="宋体" w:cs="宋体" w:hint="eastAsia"/>
                <w:kern w:val="0"/>
                <w:sz w:val="24"/>
                <w:szCs w:val="24"/>
              </w:rPr>
              <w:lastRenderedPageBreak/>
              <w:t>按有关部门规定的现行收费标准予以补偿。</w:t>
            </w:r>
          </w:p>
        </w:tc>
      </w:tr>
      <w:tr w:rsidR="001D6461" w:rsidRPr="001D6461">
        <w:trPr>
          <w:trHeight w:val="510"/>
        </w:trPr>
        <w:tc>
          <w:tcPr>
            <w:tcW w:w="565"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宋体" w:eastAsia="宋体" w:hAnsi="宋体" w:cs="宋体"/>
                <w:kern w:val="0"/>
                <w:sz w:val="24"/>
                <w:szCs w:val="24"/>
              </w:rPr>
              <w:lastRenderedPageBreak/>
              <w:t>5</w:t>
            </w:r>
          </w:p>
        </w:tc>
        <w:tc>
          <w:tcPr>
            <w:tcW w:w="1376"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center"/>
              <w:rPr>
                <w:rFonts w:ascii="宋体" w:eastAsia="宋体" w:hAnsi="宋体" w:cs="宋体"/>
                <w:kern w:val="0"/>
                <w:sz w:val="24"/>
                <w:szCs w:val="24"/>
              </w:rPr>
            </w:pPr>
            <w:r w:rsidRPr="001D6461">
              <w:rPr>
                <w:rFonts w:ascii="Times New Roman" w:eastAsia="方正仿宋_GBK" w:hAnsi="宋体" w:cs="宋体" w:hint="eastAsia"/>
                <w:kern w:val="0"/>
                <w:sz w:val="24"/>
                <w:szCs w:val="24"/>
              </w:rPr>
              <w:t>临时安置费</w:t>
            </w:r>
          </w:p>
        </w:tc>
        <w:tc>
          <w:tcPr>
            <w:tcW w:w="6831"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1D6461" w:rsidRPr="001D6461" w:rsidRDefault="001D6461" w:rsidP="001D6461">
            <w:pPr>
              <w:widowControl/>
              <w:spacing w:before="100" w:beforeAutospacing="1" w:after="100" w:afterAutospacing="1"/>
              <w:jc w:val="left"/>
              <w:rPr>
                <w:rFonts w:ascii="宋体" w:eastAsia="宋体" w:hAnsi="宋体" w:cs="宋体"/>
                <w:kern w:val="0"/>
                <w:sz w:val="24"/>
                <w:szCs w:val="24"/>
              </w:rPr>
            </w:pPr>
            <w:r w:rsidRPr="001D6461">
              <w:rPr>
                <w:rFonts w:ascii="Times New Roman" w:eastAsia="方正仿宋_GBK" w:hAnsi="宋体" w:cs="宋体" w:hint="eastAsia"/>
                <w:kern w:val="0"/>
                <w:sz w:val="24"/>
                <w:szCs w:val="24"/>
              </w:rPr>
              <w:t>选择产权调换的给予临时安置费，具体标准由各区制定。</w:t>
            </w:r>
          </w:p>
        </w:tc>
      </w:tr>
    </w:tbl>
    <w:p w:rsidR="0039024C" w:rsidRDefault="0039024C"/>
    <w:sectPr w:rsidR="0039024C" w:rsidSect="0039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61" w:rsidRDefault="001D6461" w:rsidP="001D6461">
      <w:r>
        <w:separator/>
      </w:r>
    </w:p>
  </w:endnote>
  <w:endnote w:type="continuationSeparator" w:id="1">
    <w:p w:rsidR="001D6461" w:rsidRDefault="001D6461" w:rsidP="001D6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61" w:rsidRDefault="001D6461" w:rsidP="001D6461">
      <w:r>
        <w:separator/>
      </w:r>
    </w:p>
  </w:footnote>
  <w:footnote w:type="continuationSeparator" w:id="1">
    <w:p w:rsidR="001D6461" w:rsidRDefault="001D6461" w:rsidP="001D6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461"/>
    <w:rsid w:val="001D6461"/>
    <w:rsid w:val="0039024C"/>
    <w:rsid w:val="006A069A"/>
    <w:rsid w:val="00F55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461"/>
    <w:rPr>
      <w:sz w:val="18"/>
      <w:szCs w:val="18"/>
    </w:rPr>
  </w:style>
  <w:style w:type="paragraph" w:styleId="a4">
    <w:name w:val="footer"/>
    <w:basedOn w:val="a"/>
    <w:link w:val="Char0"/>
    <w:uiPriority w:val="99"/>
    <w:semiHidden/>
    <w:unhideWhenUsed/>
    <w:rsid w:val="001D6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4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761</Words>
  <Characters>4342</Characters>
  <Application>Microsoft Office Word</Application>
  <DocSecurity>0</DocSecurity>
  <Lines>36</Lines>
  <Paragraphs>10</Paragraphs>
  <ScaleCrop>false</ScaleCrop>
  <Company>China</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2019-02-11T02:22:00Z</dcterms:created>
  <dcterms:modified xsi:type="dcterms:W3CDTF">2019-02-11T09:38:00Z</dcterms:modified>
</cp:coreProperties>
</file>