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C6" w:rsidRPr="00120D36" w:rsidRDefault="002E2EC6" w:rsidP="002E2EC6">
      <w:pPr>
        <w:widowControl/>
        <w:shd w:val="clear" w:color="auto" w:fill="FFFFFF"/>
        <w:spacing w:after="250" w:line="540" w:lineRule="atLeast"/>
        <w:jc w:val="center"/>
        <w:rPr>
          <w:rFonts w:asciiTheme="minorEastAsia" w:hAnsiTheme="minorEastAsia" w:cs="宋体"/>
          <w:b/>
          <w:kern w:val="0"/>
          <w:sz w:val="36"/>
          <w:szCs w:val="36"/>
        </w:rPr>
      </w:pPr>
      <w:r w:rsidRPr="00120D36">
        <w:rPr>
          <w:rFonts w:asciiTheme="minorEastAsia" w:hAnsiTheme="minorEastAsia" w:cs="宋体" w:hint="eastAsia"/>
          <w:b/>
          <w:kern w:val="0"/>
          <w:sz w:val="36"/>
          <w:szCs w:val="36"/>
        </w:rPr>
        <w:t>重庆市国土房管局关于</w:t>
      </w:r>
    </w:p>
    <w:p w:rsidR="002E2EC6" w:rsidRPr="00120D36" w:rsidRDefault="002E2EC6" w:rsidP="002E2EC6">
      <w:pPr>
        <w:widowControl/>
        <w:shd w:val="clear" w:color="auto" w:fill="FFFFFF"/>
        <w:spacing w:after="250" w:line="540" w:lineRule="atLeast"/>
        <w:jc w:val="center"/>
        <w:rPr>
          <w:rFonts w:asciiTheme="minorEastAsia" w:hAnsiTheme="minorEastAsia" w:cs="宋体"/>
          <w:b/>
          <w:kern w:val="0"/>
          <w:sz w:val="36"/>
          <w:szCs w:val="36"/>
        </w:rPr>
      </w:pPr>
      <w:r w:rsidRPr="00120D36">
        <w:rPr>
          <w:rFonts w:asciiTheme="minorEastAsia" w:hAnsiTheme="minorEastAsia" w:cs="宋体" w:hint="eastAsia"/>
          <w:b/>
          <w:kern w:val="0"/>
          <w:sz w:val="36"/>
          <w:szCs w:val="36"/>
        </w:rPr>
        <w:t>印发</w:t>
      </w:r>
      <w:proofErr w:type="gramStart"/>
      <w:r w:rsidRPr="00120D36">
        <w:rPr>
          <w:rFonts w:asciiTheme="minorEastAsia" w:hAnsiTheme="minorEastAsia" w:cs="宋体" w:hint="eastAsia"/>
          <w:b/>
          <w:kern w:val="0"/>
          <w:sz w:val="36"/>
          <w:szCs w:val="36"/>
        </w:rPr>
        <w:t>《</w:t>
      </w:r>
      <w:proofErr w:type="gramEnd"/>
      <w:r w:rsidRPr="00120D36">
        <w:rPr>
          <w:rFonts w:asciiTheme="minorEastAsia" w:hAnsiTheme="minorEastAsia" w:cs="宋体" w:hint="eastAsia"/>
          <w:b/>
          <w:kern w:val="0"/>
          <w:sz w:val="36"/>
          <w:szCs w:val="36"/>
        </w:rPr>
        <w:t>重庆市国有土地上房屋征收</w:t>
      </w:r>
    </w:p>
    <w:p w:rsidR="002E2EC6" w:rsidRPr="00120D36" w:rsidRDefault="002E2EC6" w:rsidP="002E2EC6">
      <w:pPr>
        <w:widowControl/>
        <w:shd w:val="clear" w:color="auto" w:fill="FFFFFF"/>
        <w:spacing w:after="250" w:line="540" w:lineRule="atLeast"/>
        <w:jc w:val="center"/>
        <w:rPr>
          <w:rFonts w:asciiTheme="minorEastAsia" w:hAnsiTheme="minorEastAsia" w:cs="宋体"/>
          <w:b/>
          <w:kern w:val="0"/>
          <w:sz w:val="32"/>
          <w:szCs w:val="32"/>
        </w:rPr>
      </w:pPr>
      <w:r w:rsidRPr="00120D36">
        <w:rPr>
          <w:rFonts w:asciiTheme="minorEastAsia" w:hAnsiTheme="minorEastAsia" w:cs="宋体" w:hint="eastAsia"/>
          <w:b/>
          <w:kern w:val="0"/>
          <w:sz w:val="36"/>
          <w:szCs w:val="36"/>
        </w:rPr>
        <w:t>评估技术鉴定办法试行</w:t>
      </w:r>
      <w:proofErr w:type="gramStart"/>
      <w:r w:rsidRPr="00120D36">
        <w:rPr>
          <w:rFonts w:asciiTheme="minorEastAsia" w:hAnsiTheme="minorEastAsia" w:cs="宋体" w:hint="eastAsia"/>
          <w:b/>
          <w:kern w:val="0"/>
          <w:sz w:val="36"/>
          <w:szCs w:val="36"/>
        </w:rPr>
        <w:t>》</w:t>
      </w:r>
      <w:proofErr w:type="gramEnd"/>
      <w:r w:rsidRPr="00120D36">
        <w:rPr>
          <w:rFonts w:asciiTheme="minorEastAsia" w:hAnsiTheme="minorEastAsia" w:cs="宋体" w:hint="eastAsia"/>
          <w:b/>
          <w:kern w:val="0"/>
          <w:sz w:val="36"/>
          <w:szCs w:val="36"/>
        </w:rPr>
        <w:t>的通知</w:t>
      </w:r>
    </w:p>
    <w:p w:rsidR="002E2EC6" w:rsidRPr="00120D36" w:rsidRDefault="002E2EC6" w:rsidP="002E2EC6">
      <w:pPr>
        <w:widowControl/>
        <w:shd w:val="clear" w:color="auto" w:fill="FFFFFF"/>
        <w:spacing w:after="250" w:line="600" w:lineRule="atLeast"/>
        <w:ind w:firstLine="3"/>
        <w:jc w:val="center"/>
        <w:rPr>
          <w:rFonts w:asciiTheme="minorEastAsia" w:hAnsiTheme="minorEastAsia" w:cs="宋体"/>
          <w:kern w:val="0"/>
          <w:szCs w:val="21"/>
        </w:rPr>
      </w:pPr>
      <w:proofErr w:type="gramStart"/>
      <w:r w:rsidRPr="00120D36">
        <w:rPr>
          <w:rFonts w:asciiTheme="minorEastAsia" w:hAnsiTheme="minorEastAsia" w:cs="宋体" w:hint="eastAsia"/>
          <w:kern w:val="0"/>
          <w:szCs w:val="21"/>
        </w:rPr>
        <w:t>渝</w:t>
      </w:r>
      <w:proofErr w:type="gramEnd"/>
      <w:r w:rsidRPr="00120D36">
        <w:rPr>
          <w:rFonts w:asciiTheme="minorEastAsia" w:hAnsiTheme="minorEastAsia" w:cs="宋体" w:hint="eastAsia"/>
          <w:kern w:val="0"/>
          <w:szCs w:val="21"/>
        </w:rPr>
        <w:t>国土</w:t>
      </w:r>
      <w:proofErr w:type="gramStart"/>
      <w:r w:rsidRPr="00120D36">
        <w:rPr>
          <w:rFonts w:asciiTheme="minorEastAsia" w:hAnsiTheme="minorEastAsia" w:cs="宋体" w:hint="eastAsia"/>
          <w:kern w:val="0"/>
          <w:szCs w:val="21"/>
        </w:rPr>
        <w:t>房管发</w:t>
      </w:r>
      <w:proofErr w:type="gramEnd"/>
      <w:r w:rsidRPr="00120D36">
        <w:rPr>
          <w:rFonts w:asciiTheme="minorEastAsia" w:hAnsiTheme="minorEastAsia" w:cs="宋体" w:hint="eastAsia"/>
          <w:kern w:val="0"/>
          <w:szCs w:val="21"/>
        </w:rPr>
        <w:t>〔2011〕171号</w:t>
      </w:r>
    </w:p>
    <w:p w:rsidR="002E2EC6" w:rsidRPr="00120D36" w:rsidRDefault="002E2EC6" w:rsidP="002E2EC6">
      <w:pPr>
        <w:widowControl/>
        <w:shd w:val="clear" w:color="auto" w:fill="FFFFFF"/>
        <w:spacing w:after="250" w:line="540" w:lineRule="atLeast"/>
        <w:jc w:val="left"/>
        <w:rPr>
          <w:rFonts w:asciiTheme="minorEastAsia" w:hAnsiTheme="minorEastAsia" w:cs="宋体"/>
          <w:kern w:val="0"/>
          <w:sz w:val="24"/>
          <w:szCs w:val="24"/>
        </w:rPr>
      </w:pPr>
      <w:r w:rsidRPr="00120D36">
        <w:rPr>
          <w:rFonts w:asciiTheme="minorEastAsia" w:hAnsiTheme="minorEastAsia" w:cs="宋体" w:hint="eastAsia"/>
          <w:kern w:val="0"/>
          <w:sz w:val="24"/>
          <w:szCs w:val="24"/>
        </w:rPr>
        <w:t>各区县（自治县）房屋征收部门、市国土资源房屋评估和经纪协会，各房地产评估机构：</w:t>
      </w:r>
    </w:p>
    <w:p w:rsidR="002E2EC6" w:rsidRPr="00120D36" w:rsidRDefault="002E2EC6" w:rsidP="002E2EC6">
      <w:pPr>
        <w:widowControl/>
        <w:shd w:val="clear" w:color="auto" w:fill="FFFFFF"/>
        <w:spacing w:after="250" w:line="540" w:lineRule="atLeast"/>
        <w:ind w:firstLine="640"/>
        <w:jc w:val="left"/>
        <w:rPr>
          <w:rFonts w:asciiTheme="minorEastAsia" w:hAnsiTheme="minorEastAsia" w:cs="宋体"/>
          <w:kern w:val="0"/>
          <w:sz w:val="24"/>
          <w:szCs w:val="24"/>
        </w:rPr>
      </w:pPr>
      <w:r w:rsidRPr="00120D36">
        <w:rPr>
          <w:rFonts w:asciiTheme="minorEastAsia" w:hAnsiTheme="minorEastAsia" w:cs="宋体" w:hint="eastAsia"/>
          <w:kern w:val="0"/>
          <w:sz w:val="24"/>
          <w:szCs w:val="24"/>
        </w:rPr>
        <w:t>为规范国有土地上房屋征收评估工作，保证国有土地上房屋征收与补偿工作顺利进行，我局制定了《重庆市国有土地上房屋征收评估鉴定办法(试行)》，并经市政府法制办审查登记（</w:t>
      </w:r>
      <w:proofErr w:type="gramStart"/>
      <w:r w:rsidRPr="00120D36">
        <w:rPr>
          <w:rFonts w:asciiTheme="minorEastAsia" w:hAnsiTheme="minorEastAsia" w:cs="宋体" w:hint="eastAsia"/>
          <w:kern w:val="0"/>
          <w:sz w:val="24"/>
          <w:szCs w:val="24"/>
        </w:rPr>
        <w:t>渝文审</w:t>
      </w:r>
      <w:proofErr w:type="gramEnd"/>
      <w:r w:rsidRPr="00120D36">
        <w:rPr>
          <w:rFonts w:asciiTheme="minorEastAsia" w:hAnsiTheme="minorEastAsia" w:cs="宋体" w:hint="eastAsia"/>
          <w:kern w:val="0"/>
          <w:sz w:val="24"/>
          <w:szCs w:val="24"/>
        </w:rPr>
        <w:t>[2011]75号），现予以公布，自印发之日起施行。</w:t>
      </w:r>
    </w:p>
    <w:p w:rsidR="002E2EC6" w:rsidRPr="00120D36" w:rsidRDefault="002E2EC6" w:rsidP="002E2EC6">
      <w:pPr>
        <w:widowControl/>
        <w:shd w:val="clear" w:color="auto" w:fill="FFFFFF"/>
        <w:spacing w:after="250" w:line="500" w:lineRule="atLeast"/>
        <w:jc w:val="left"/>
        <w:rPr>
          <w:rFonts w:asciiTheme="minorEastAsia" w:hAnsiTheme="minorEastAsia" w:cs="宋体"/>
          <w:kern w:val="0"/>
          <w:sz w:val="24"/>
          <w:szCs w:val="24"/>
        </w:rPr>
      </w:pPr>
      <w:r w:rsidRPr="00120D36">
        <w:rPr>
          <w:rFonts w:asciiTheme="minorEastAsia" w:hAnsiTheme="minorEastAsia" w:cs="宋体" w:hint="eastAsia"/>
          <w:kern w:val="0"/>
          <w:sz w:val="24"/>
          <w:szCs w:val="24"/>
        </w:rPr>
        <w:t> </w:t>
      </w:r>
    </w:p>
    <w:p w:rsidR="002E2EC6" w:rsidRPr="00120D36" w:rsidRDefault="002E2EC6" w:rsidP="002E2EC6">
      <w:pPr>
        <w:widowControl/>
        <w:shd w:val="clear" w:color="auto" w:fill="FFFFFF"/>
        <w:spacing w:after="250" w:line="500" w:lineRule="atLeast"/>
        <w:jc w:val="left"/>
        <w:rPr>
          <w:rFonts w:asciiTheme="minorEastAsia" w:hAnsiTheme="minorEastAsia" w:cs="宋体"/>
          <w:kern w:val="0"/>
          <w:sz w:val="24"/>
          <w:szCs w:val="24"/>
        </w:rPr>
      </w:pPr>
      <w:r w:rsidRPr="00120D36">
        <w:rPr>
          <w:rFonts w:asciiTheme="minorEastAsia" w:hAnsiTheme="minorEastAsia" w:cs="宋体" w:hint="eastAsia"/>
          <w:kern w:val="0"/>
          <w:sz w:val="24"/>
          <w:szCs w:val="24"/>
        </w:rPr>
        <w:t> </w:t>
      </w:r>
    </w:p>
    <w:p w:rsidR="002E2EC6" w:rsidRPr="00120D36" w:rsidRDefault="002E2EC6" w:rsidP="002E2EC6">
      <w:pPr>
        <w:widowControl/>
        <w:shd w:val="clear" w:color="auto" w:fill="FFFFFF"/>
        <w:spacing w:after="250" w:line="500" w:lineRule="atLeast"/>
        <w:jc w:val="left"/>
        <w:rPr>
          <w:rFonts w:asciiTheme="minorEastAsia" w:hAnsiTheme="minorEastAsia" w:cs="宋体"/>
          <w:kern w:val="0"/>
          <w:sz w:val="24"/>
          <w:szCs w:val="24"/>
        </w:rPr>
      </w:pPr>
      <w:r w:rsidRPr="00120D36">
        <w:rPr>
          <w:rFonts w:asciiTheme="minorEastAsia" w:hAnsiTheme="minorEastAsia" w:cs="宋体" w:hint="eastAsia"/>
          <w:kern w:val="0"/>
          <w:sz w:val="24"/>
          <w:szCs w:val="24"/>
        </w:rPr>
        <w:t> </w:t>
      </w:r>
    </w:p>
    <w:p w:rsidR="002E2EC6" w:rsidRPr="00120D36" w:rsidRDefault="002E2EC6" w:rsidP="002E2EC6">
      <w:pPr>
        <w:widowControl/>
        <w:shd w:val="clear" w:color="auto" w:fill="FFFFFF"/>
        <w:spacing w:after="250" w:line="540" w:lineRule="atLeast"/>
        <w:ind w:firstLine="592"/>
        <w:jc w:val="center"/>
        <w:rPr>
          <w:rFonts w:asciiTheme="minorEastAsia" w:hAnsiTheme="minorEastAsia" w:cs="宋体"/>
          <w:kern w:val="0"/>
          <w:sz w:val="24"/>
          <w:szCs w:val="24"/>
        </w:rPr>
      </w:pPr>
      <w:r w:rsidRPr="00120D36">
        <w:rPr>
          <w:rFonts w:asciiTheme="minorEastAsia" w:hAnsiTheme="minorEastAsia" w:cs="宋体" w:hint="eastAsia"/>
          <w:kern w:val="0"/>
          <w:sz w:val="24"/>
          <w:szCs w:val="24"/>
        </w:rPr>
        <w:t>               二○一一年九月二十六日</w:t>
      </w:r>
    </w:p>
    <w:p w:rsidR="002E2EC6" w:rsidRPr="00120D36" w:rsidRDefault="002E2EC6" w:rsidP="002E2EC6">
      <w:pPr>
        <w:widowControl/>
        <w:shd w:val="clear" w:color="auto" w:fill="FFFFFF"/>
        <w:spacing w:after="250" w:line="540" w:lineRule="atLeast"/>
        <w:ind w:firstLine="592"/>
        <w:jc w:val="center"/>
        <w:rPr>
          <w:rFonts w:asciiTheme="minorEastAsia" w:hAnsiTheme="minorEastAsia" w:cs="宋体"/>
          <w:kern w:val="0"/>
          <w:sz w:val="24"/>
          <w:szCs w:val="24"/>
        </w:rPr>
      </w:pPr>
    </w:p>
    <w:p w:rsidR="002E2EC6" w:rsidRPr="00120D36" w:rsidRDefault="002E2EC6" w:rsidP="002E2EC6">
      <w:pPr>
        <w:widowControl/>
        <w:shd w:val="clear" w:color="auto" w:fill="FFFFFF"/>
        <w:spacing w:after="250" w:line="600" w:lineRule="atLeast"/>
        <w:jc w:val="center"/>
        <w:rPr>
          <w:rFonts w:asciiTheme="minorEastAsia" w:hAnsiTheme="minorEastAsia" w:cs="宋体"/>
          <w:kern w:val="0"/>
          <w:sz w:val="36"/>
          <w:szCs w:val="36"/>
        </w:rPr>
      </w:pPr>
      <w:r w:rsidRPr="00120D36">
        <w:rPr>
          <w:rFonts w:asciiTheme="minorEastAsia" w:hAnsiTheme="minorEastAsia" w:cs="宋体" w:hint="eastAsia"/>
          <w:b/>
          <w:bCs/>
          <w:kern w:val="0"/>
          <w:sz w:val="36"/>
          <w:szCs w:val="36"/>
        </w:rPr>
        <w:t>重庆市国有土地上房屋征收评估技术鉴定办法</w:t>
      </w:r>
    </w:p>
    <w:p w:rsidR="002E2EC6" w:rsidRPr="00120D36" w:rsidRDefault="002E2EC6" w:rsidP="002E2EC6">
      <w:pPr>
        <w:widowControl/>
        <w:shd w:val="clear" w:color="auto" w:fill="FFFFFF"/>
        <w:spacing w:after="250" w:line="600" w:lineRule="atLeast"/>
        <w:jc w:val="center"/>
        <w:rPr>
          <w:rFonts w:asciiTheme="minorEastAsia" w:hAnsiTheme="minorEastAsia" w:cs="宋体"/>
          <w:kern w:val="0"/>
          <w:sz w:val="36"/>
          <w:szCs w:val="36"/>
        </w:rPr>
      </w:pPr>
      <w:r w:rsidRPr="00120D36">
        <w:rPr>
          <w:rFonts w:asciiTheme="minorEastAsia" w:hAnsiTheme="minorEastAsia" w:cs="宋体" w:hint="eastAsia"/>
          <w:kern w:val="0"/>
          <w:sz w:val="36"/>
          <w:szCs w:val="36"/>
        </w:rPr>
        <w:t>（试行）</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lastRenderedPageBreak/>
        <w:t>第一条</w:t>
      </w:r>
      <w:r w:rsidRPr="00120D36">
        <w:rPr>
          <w:rFonts w:asciiTheme="minorEastAsia" w:hAnsiTheme="minorEastAsia" w:cs="宋体" w:hint="eastAsia"/>
          <w:kern w:val="0"/>
          <w:sz w:val="24"/>
          <w:szCs w:val="24"/>
        </w:rPr>
        <w:t xml:space="preserve">  为规范本市国有土地上房屋征收评估技术鉴定行为，维护房屋征收当事人的合法权益，确保房屋征收评估结果的客观、公平、公正，根据《国有土地上房屋征收与补偿条例》（国务院令590号）、《国有土地上房屋征收评估办法》（建房〔2011〕77号），结合本市有关规定，制定本办法。   </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第二条  </w:t>
      </w:r>
      <w:r w:rsidRPr="00120D36">
        <w:rPr>
          <w:rFonts w:asciiTheme="minorEastAsia" w:hAnsiTheme="minorEastAsia" w:cs="宋体" w:hint="eastAsia"/>
          <w:kern w:val="0"/>
          <w:sz w:val="24"/>
          <w:szCs w:val="24"/>
        </w:rPr>
        <w:t xml:space="preserve">本市范围内国有土地上房屋征收评估技术鉴定（以下简称鉴定）工作，适用本办法。  </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第三条  </w:t>
      </w:r>
      <w:r w:rsidRPr="00120D36">
        <w:rPr>
          <w:rFonts w:asciiTheme="minorEastAsia" w:hAnsiTheme="minorEastAsia" w:cs="宋体" w:hint="eastAsia"/>
          <w:kern w:val="0"/>
          <w:sz w:val="24"/>
          <w:szCs w:val="24"/>
        </w:rPr>
        <w:t xml:space="preserve">鉴定是指重庆市房地产价格评估专家委员会(以下简称评估专家委员会)依照国家有关法律、法规和规定以及专业技术规范，受理房屋征收当事人的申请，对房地产价格评估机构（以下简称评估机构）做出的复核结果进行审核，出具书面鉴定意见的行为。 </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第四条 </w:t>
      </w:r>
      <w:r w:rsidRPr="00120D36">
        <w:rPr>
          <w:rFonts w:asciiTheme="minorEastAsia" w:hAnsiTheme="minorEastAsia" w:cs="宋体" w:hint="eastAsia"/>
          <w:kern w:val="0"/>
          <w:sz w:val="24"/>
          <w:szCs w:val="24"/>
        </w:rPr>
        <w:t>市房地产行政主管部门应当组织成立评估专家委员会，对房地产价格评估机构做出的复核结果进行鉴定。</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kern w:val="0"/>
          <w:sz w:val="24"/>
          <w:szCs w:val="24"/>
        </w:rPr>
        <w:t>评估专家委员会由房地产估价师以及价格、房地产、土地、城市规划、法律等方面的专家组成。具体事务工作由市国土资源房屋评估和经纪协会(以下简称评估协会)承担。</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第五条</w:t>
      </w:r>
      <w:r w:rsidRPr="00120D36">
        <w:rPr>
          <w:rFonts w:asciiTheme="minorEastAsia" w:hAnsiTheme="minorEastAsia" w:cs="宋体" w:hint="eastAsia"/>
          <w:caps/>
          <w:kern w:val="0"/>
          <w:sz w:val="24"/>
          <w:szCs w:val="24"/>
        </w:rPr>
        <w:t xml:space="preserve">  </w:t>
      </w:r>
      <w:r w:rsidRPr="00120D36">
        <w:rPr>
          <w:rFonts w:asciiTheme="minorEastAsia" w:hAnsiTheme="minorEastAsia" w:cs="宋体" w:hint="eastAsia"/>
          <w:kern w:val="0"/>
          <w:sz w:val="24"/>
          <w:szCs w:val="24"/>
        </w:rPr>
        <w:t>房屋征收当事人</w:t>
      </w:r>
      <w:r w:rsidRPr="00120D36">
        <w:rPr>
          <w:rFonts w:asciiTheme="minorEastAsia" w:hAnsiTheme="minorEastAsia" w:cs="宋体" w:hint="eastAsia"/>
          <w:caps/>
          <w:kern w:val="0"/>
          <w:sz w:val="24"/>
          <w:szCs w:val="24"/>
        </w:rPr>
        <w:t>对原评估机构的复核结果有异议的，应当自收到复核结果之日起10日内，向评估专家委员会申请对原评估机构做出的复核结果进行鉴定。</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lastRenderedPageBreak/>
        <w:t>评估专家委员会应当自受理鉴定申请之日起10日内，对评估报告的评估程序、评估依据、评估假设、评估技术路线、评估方法选用、参数选取、评估结果确定方式等评估技术问题进行审核，出具书面鉴定意见。</w:t>
      </w:r>
    </w:p>
    <w:p w:rsidR="002E2EC6" w:rsidRPr="00120D36" w:rsidRDefault="002E2EC6" w:rsidP="002E2EC6">
      <w:pPr>
        <w:widowControl/>
        <w:shd w:val="clear" w:color="auto" w:fill="FFFFFF"/>
        <w:spacing w:after="250" w:line="600" w:lineRule="atLeast"/>
        <w:ind w:firstLine="630"/>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第六条  </w:t>
      </w:r>
      <w:r w:rsidRPr="00120D36">
        <w:rPr>
          <w:rFonts w:asciiTheme="minorEastAsia" w:hAnsiTheme="minorEastAsia" w:cs="宋体" w:hint="eastAsia"/>
          <w:kern w:val="0"/>
          <w:sz w:val="24"/>
          <w:szCs w:val="24"/>
        </w:rPr>
        <w:t>评估</w:t>
      </w:r>
      <w:r w:rsidRPr="00120D36">
        <w:rPr>
          <w:rFonts w:asciiTheme="minorEastAsia" w:hAnsiTheme="minorEastAsia" w:cs="宋体" w:hint="eastAsia"/>
          <w:caps/>
          <w:kern w:val="0"/>
          <w:sz w:val="24"/>
          <w:szCs w:val="24"/>
        </w:rPr>
        <w:t>协会负责鉴定的接件、发件工作。</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 xml:space="preserve">评估协会接收鉴定申请后，材料齐备的，应在2个工作日内移交评估专家委员会。  </w:t>
      </w:r>
    </w:p>
    <w:p w:rsidR="002E2EC6" w:rsidRPr="00120D36" w:rsidRDefault="002E2EC6" w:rsidP="002E2EC6">
      <w:pPr>
        <w:widowControl/>
        <w:shd w:val="clear" w:color="auto" w:fill="FFFFFF"/>
        <w:spacing w:after="250" w:line="600" w:lineRule="atLeast"/>
        <w:ind w:firstLine="630"/>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第七条  </w:t>
      </w:r>
      <w:r w:rsidRPr="00120D36">
        <w:rPr>
          <w:rFonts w:asciiTheme="minorEastAsia" w:hAnsiTheme="minorEastAsia" w:cs="宋体" w:hint="eastAsia"/>
          <w:kern w:val="0"/>
          <w:sz w:val="24"/>
          <w:szCs w:val="24"/>
        </w:rPr>
        <w:t>评估</w:t>
      </w:r>
      <w:r w:rsidRPr="00120D36">
        <w:rPr>
          <w:rFonts w:asciiTheme="minorEastAsia" w:hAnsiTheme="minorEastAsia" w:cs="宋体" w:hint="eastAsia"/>
          <w:caps/>
          <w:kern w:val="0"/>
          <w:sz w:val="24"/>
          <w:szCs w:val="24"/>
        </w:rPr>
        <w:t>专家委员会应在收到申请2个工作日内，对申请进行审查。符合申请条件的，应予受理；材料不齐的，应当及时通知申请人补正，通知应当载明需要补正的事项和期限，最长期限不超过10天，无正当理由逾期</w:t>
      </w:r>
      <w:proofErr w:type="gramStart"/>
      <w:r w:rsidRPr="00120D36">
        <w:rPr>
          <w:rFonts w:asciiTheme="minorEastAsia" w:hAnsiTheme="minorEastAsia" w:cs="宋体" w:hint="eastAsia"/>
          <w:caps/>
          <w:kern w:val="0"/>
          <w:sz w:val="24"/>
          <w:szCs w:val="24"/>
        </w:rPr>
        <w:t>不</w:t>
      </w:r>
      <w:proofErr w:type="gramEnd"/>
      <w:r w:rsidRPr="00120D36">
        <w:rPr>
          <w:rFonts w:asciiTheme="minorEastAsia" w:hAnsiTheme="minorEastAsia" w:cs="宋体" w:hint="eastAsia"/>
          <w:caps/>
          <w:kern w:val="0"/>
          <w:sz w:val="24"/>
          <w:szCs w:val="24"/>
        </w:rPr>
        <w:t>补正的视为放弃。</w:t>
      </w:r>
    </w:p>
    <w:p w:rsidR="002E2EC6" w:rsidRPr="00120D36" w:rsidRDefault="002E2EC6" w:rsidP="002E2EC6">
      <w:pPr>
        <w:widowControl/>
        <w:shd w:val="clear" w:color="auto" w:fill="FFFFFF"/>
        <w:spacing w:after="250" w:line="600" w:lineRule="atLeast"/>
        <w:ind w:firstLine="627"/>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申请人补充齐全后应予受理；不予受理的鉴定申请，应当书面通知申请人，并说明不予受理的理由，同时退还申请材料。</w:t>
      </w:r>
      <w:r w:rsidRPr="00120D36">
        <w:rPr>
          <w:rFonts w:asciiTheme="minorEastAsia" w:hAnsiTheme="minorEastAsia" w:cs="宋体" w:hint="eastAsia"/>
          <w:kern w:val="0"/>
          <w:sz w:val="24"/>
          <w:szCs w:val="24"/>
        </w:rPr>
        <w:t xml:space="preserve"> </w:t>
      </w:r>
    </w:p>
    <w:p w:rsidR="002E2EC6" w:rsidRPr="00120D36" w:rsidRDefault="002E2EC6" w:rsidP="002E2EC6">
      <w:pPr>
        <w:widowControl/>
        <w:shd w:val="clear" w:color="auto" w:fill="FFFFFF"/>
        <w:spacing w:after="250" w:line="600" w:lineRule="atLeast"/>
        <w:ind w:firstLine="630"/>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第八</w:t>
      </w:r>
      <w:r w:rsidRPr="00120D36">
        <w:rPr>
          <w:rFonts w:asciiTheme="minorEastAsia" w:hAnsiTheme="minorEastAsia" w:cs="宋体" w:hint="eastAsia"/>
          <w:b/>
          <w:bCs/>
          <w:caps/>
          <w:kern w:val="0"/>
          <w:sz w:val="24"/>
          <w:szCs w:val="24"/>
        </w:rPr>
        <w:t>条</w:t>
      </w:r>
      <w:r w:rsidRPr="00120D36">
        <w:rPr>
          <w:rFonts w:asciiTheme="minorEastAsia" w:hAnsiTheme="minorEastAsia" w:cs="宋体" w:hint="eastAsia"/>
          <w:caps/>
          <w:kern w:val="0"/>
          <w:sz w:val="24"/>
          <w:szCs w:val="24"/>
        </w:rPr>
        <w:t xml:space="preserve">　</w:t>
      </w:r>
      <w:r w:rsidRPr="00120D36">
        <w:rPr>
          <w:rFonts w:asciiTheme="minorEastAsia" w:hAnsiTheme="minorEastAsia" w:cs="宋体" w:hint="eastAsia"/>
          <w:kern w:val="0"/>
          <w:sz w:val="24"/>
          <w:szCs w:val="24"/>
        </w:rPr>
        <w:t>房屋征收</w:t>
      </w:r>
      <w:r w:rsidRPr="00120D36">
        <w:rPr>
          <w:rFonts w:asciiTheme="minorEastAsia" w:hAnsiTheme="minorEastAsia" w:cs="宋体" w:hint="eastAsia"/>
          <w:caps/>
          <w:kern w:val="0"/>
          <w:sz w:val="24"/>
          <w:szCs w:val="24"/>
        </w:rPr>
        <w:t>当事人申请鉴定，应提交以下材料：</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（一）《重庆市国有土地上房屋征收评估技术鉴定申请表》；</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（二）申请人的身份证明文件（委托代理的，还应提交授权委托书及代理人的身份证明文件）；</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 xml:space="preserve">（三）原评估报告及复核结果或者重新出具的评估报告； </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（四）评估对象的权属证明文件；</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 xml:space="preserve">（五）与鉴定有关的其他材料。  </w:t>
      </w:r>
    </w:p>
    <w:p w:rsidR="002E2EC6" w:rsidRPr="00120D36" w:rsidRDefault="002E2EC6" w:rsidP="00236AEC">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lastRenderedPageBreak/>
        <w:t xml:space="preserve">第九条  </w:t>
      </w:r>
      <w:r w:rsidRPr="00120D36">
        <w:rPr>
          <w:rFonts w:asciiTheme="minorEastAsia" w:hAnsiTheme="minorEastAsia" w:cs="宋体" w:hint="eastAsia"/>
          <w:caps/>
          <w:kern w:val="0"/>
          <w:sz w:val="24"/>
          <w:szCs w:val="24"/>
        </w:rPr>
        <w:t>评估专家委员会受理鉴定申请后，应确定专家组</w:t>
      </w:r>
      <w:r w:rsidRPr="00120D36">
        <w:rPr>
          <w:rFonts w:asciiTheme="minorEastAsia" w:hAnsiTheme="minorEastAsia" w:cs="宋体" w:hint="eastAsia"/>
          <w:kern w:val="0"/>
          <w:sz w:val="24"/>
          <w:szCs w:val="24"/>
        </w:rPr>
        <w:t>（专家组成员为3人以上单数，其中房地产估价师不得少于二分之一），具体负责鉴定工作。</w:t>
      </w:r>
      <w:r w:rsidRPr="00120D36">
        <w:rPr>
          <w:rFonts w:asciiTheme="minorEastAsia" w:hAnsiTheme="minorEastAsia" w:cs="宋体" w:hint="eastAsia"/>
          <w:caps/>
          <w:kern w:val="0"/>
          <w:sz w:val="24"/>
          <w:szCs w:val="24"/>
        </w:rPr>
        <w:t xml:space="preserve">在鉴定过程中，评估报告存在不能判定的重大疑难问题，由专家委员会集体审议确定。 </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第十条  </w:t>
      </w:r>
      <w:r w:rsidRPr="00120D36">
        <w:rPr>
          <w:rFonts w:asciiTheme="minorEastAsia" w:hAnsiTheme="minorEastAsia" w:cs="宋体" w:hint="eastAsia"/>
          <w:caps/>
          <w:kern w:val="0"/>
          <w:sz w:val="24"/>
          <w:szCs w:val="24"/>
        </w:rPr>
        <w:t>专家组成员有下列情形之一的，应当主动回避，有关当事人也可以申请其回避：</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（一）系房屋征收当事人、受托评估机构工作人员及其近亲属的；</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（二）与房屋征收当事人、受托评估机构有利害关系的；</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（三）与鉴定项目有利害关系的；</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（四）可能影响鉴定公正的其他情形。</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 xml:space="preserve">专家组成员及其协助鉴定的工作人员应当对鉴定工作情况保守秘密。  </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第十一条 </w:t>
      </w:r>
      <w:r w:rsidRPr="00120D36">
        <w:rPr>
          <w:rFonts w:asciiTheme="minorEastAsia" w:hAnsiTheme="minorEastAsia" w:cs="宋体" w:hint="eastAsia"/>
          <w:caps/>
          <w:kern w:val="0"/>
          <w:sz w:val="24"/>
          <w:szCs w:val="24"/>
        </w:rPr>
        <w:t>鉴定所需有关材料由评估专家委员会向评估机构调用，评估机构应在接到通知后的一个工作日以内将下列材料提交评估专家委员会：</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（一）原评估报告及复核结果或者重新出具的评估报告；</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（二）该项目评估业务工作档案。</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第十二条 </w:t>
      </w:r>
      <w:r w:rsidRPr="00120D36">
        <w:rPr>
          <w:rFonts w:asciiTheme="minorEastAsia" w:hAnsiTheme="minorEastAsia" w:cs="宋体" w:hint="eastAsia"/>
          <w:caps/>
          <w:kern w:val="0"/>
          <w:sz w:val="24"/>
          <w:szCs w:val="24"/>
        </w:rPr>
        <w:t>鉴定工作应当按照以下程序进行：</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（一）向评估机构调取鉴定所需有关材料；</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 xml:space="preserve">（二）通知征收当事人、评估机构及其他有关人员； </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lastRenderedPageBreak/>
        <w:t>（三）审阅有关资料，必要时进行现场查勘；</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（四）对有关人员进行询问，制作调查笔录；</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（五）对评估报告的评估程序、评估依据、评估假设、评估技术路线、评估方法选用、参数选取、评估结果确定方式等估价技术问题进行审核；</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 xml:space="preserve">（六）出具书面鉴定意见书。 </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第十三条  </w:t>
      </w:r>
      <w:r w:rsidRPr="00120D36">
        <w:rPr>
          <w:rFonts w:asciiTheme="minorEastAsia" w:hAnsiTheme="minorEastAsia" w:cs="宋体" w:hint="eastAsia"/>
          <w:caps/>
          <w:kern w:val="0"/>
          <w:sz w:val="24"/>
          <w:szCs w:val="24"/>
        </w:rPr>
        <w:t>鉴定过程中，评估机构应当按照评估专家委员会要求，就鉴定涉及的评估相关事宜进行说明。需要对被征收房屋进行实地查勘和调查的，有关单位和个人应当协助。</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第十四条  </w:t>
      </w:r>
      <w:r w:rsidRPr="00120D36">
        <w:rPr>
          <w:rFonts w:asciiTheme="minorEastAsia" w:hAnsiTheme="minorEastAsia" w:cs="宋体" w:hint="eastAsia"/>
          <w:caps/>
          <w:kern w:val="0"/>
          <w:sz w:val="24"/>
          <w:szCs w:val="24"/>
        </w:rPr>
        <w:t>评估专家委员会应当自受理鉴定申请之日起10日内，出具书面鉴定意见书。</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鉴定意见书一般应当包括以下内容：</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（一）鉴定申请人、法定代表人、委托代理人等基本情况；</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（二）申请鉴定的评估报告、估价对象、鉴定事项、鉴定使用的限制条件等鉴定基本情况；</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（三）鉴定所依据的有关法律、法规、技术规范及其他有关资料；</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（四）鉴定结论。 </w:t>
      </w:r>
    </w:p>
    <w:p w:rsidR="002E2EC6" w:rsidRPr="00120D36" w:rsidRDefault="002E2EC6" w:rsidP="00120D3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第十五条 </w:t>
      </w:r>
      <w:r w:rsidRPr="00120D36">
        <w:rPr>
          <w:rFonts w:asciiTheme="minorEastAsia" w:hAnsiTheme="minorEastAsia" w:cs="宋体" w:hint="eastAsia"/>
          <w:caps/>
          <w:kern w:val="0"/>
          <w:sz w:val="24"/>
          <w:szCs w:val="24"/>
        </w:rPr>
        <w:t>鉴定意见书由评估专家委员集体签名，并由评估专家委员会主任委员签发，主任委员因特殊事项或需要回避时，可由副主任委员签发。</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lastRenderedPageBreak/>
        <w:t xml:space="preserve">第十六条 </w:t>
      </w:r>
      <w:r w:rsidRPr="00120D36">
        <w:rPr>
          <w:rFonts w:asciiTheme="minorEastAsia" w:hAnsiTheme="minorEastAsia" w:cs="宋体" w:hint="eastAsia"/>
          <w:caps/>
          <w:kern w:val="0"/>
          <w:sz w:val="24"/>
          <w:szCs w:val="24"/>
        </w:rPr>
        <w:t>鉴定工作完成后，评估专家委员会应当及时将鉴定工作有关材料整理归档。档案主要包括以下内容：</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 xml:space="preserve">（一）鉴定意见书； </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（二）鉴定受理材料；</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（三）调查、询问笔录；</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（四）与鉴定有关的其他材料；</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档案由协会保存，</w:t>
      </w:r>
      <w:proofErr w:type="gramStart"/>
      <w:r w:rsidRPr="00120D36">
        <w:rPr>
          <w:rFonts w:asciiTheme="minorEastAsia" w:hAnsiTheme="minorEastAsia" w:cs="宋体" w:hint="eastAsia"/>
          <w:caps/>
          <w:kern w:val="0"/>
          <w:sz w:val="24"/>
          <w:szCs w:val="24"/>
        </w:rPr>
        <w:t>供业务</w:t>
      </w:r>
      <w:proofErr w:type="gramEnd"/>
      <w:r w:rsidRPr="00120D36">
        <w:rPr>
          <w:rFonts w:asciiTheme="minorEastAsia" w:hAnsiTheme="minorEastAsia" w:cs="宋体" w:hint="eastAsia"/>
          <w:caps/>
          <w:kern w:val="0"/>
          <w:sz w:val="24"/>
          <w:szCs w:val="24"/>
        </w:rPr>
        <w:t xml:space="preserve">主管部门查阅和专家委员会内部使用。档案的保存期限参照相关规定。  </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第十七条  </w:t>
      </w:r>
      <w:r w:rsidRPr="00120D36">
        <w:rPr>
          <w:rFonts w:asciiTheme="minorEastAsia" w:hAnsiTheme="minorEastAsia" w:cs="宋体" w:hint="eastAsia"/>
          <w:caps/>
          <w:kern w:val="0"/>
          <w:sz w:val="24"/>
          <w:szCs w:val="24"/>
        </w:rPr>
        <w:t>评估机构、房屋征收当事人未按照评估专家委员会的要求提供有关资料或提供的资料不真实、不协助专家组开展实地查勘等与鉴定有关工作的，应当承担相应责任。</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第十八条  </w:t>
      </w:r>
      <w:r w:rsidRPr="00120D36">
        <w:rPr>
          <w:rFonts w:asciiTheme="minorEastAsia" w:hAnsiTheme="minorEastAsia" w:cs="宋体" w:hint="eastAsia"/>
          <w:caps/>
          <w:kern w:val="0"/>
          <w:sz w:val="24"/>
          <w:szCs w:val="24"/>
        </w:rPr>
        <w:t>经评估专家委员会鉴定，评估报告不存在问题的，应当维持评估报告；评估报告存在较为重大问题的，评估机构应当改正错误，重新出具评估报告；评估报告存在参数选用等技术问题但评估结果不存在实质性差异的，可维持原评估结果。</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 xml:space="preserve">第十九条  </w:t>
      </w:r>
      <w:r w:rsidRPr="00120D36">
        <w:rPr>
          <w:rFonts w:asciiTheme="minorEastAsia" w:hAnsiTheme="minorEastAsia" w:cs="宋体" w:hint="eastAsia"/>
          <w:caps/>
          <w:kern w:val="0"/>
          <w:sz w:val="24"/>
          <w:szCs w:val="24"/>
        </w:rPr>
        <w:t>鉴定</w:t>
      </w:r>
      <w:proofErr w:type="gramStart"/>
      <w:r w:rsidRPr="00120D36">
        <w:rPr>
          <w:rFonts w:asciiTheme="minorEastAsia" w:hAnsiTheme="minorEastAsia" w:cs="宋体" w:hint="eastAsia"/>
          <w:caps/>
          <w:kern w:val="0"/>
          <w:sz w:val="24"/>
          <w:szCs w:val="24"/>
        </w:rPr>
        <w:t>费按照</w:t>
      </w:r>
      <w:proofErr w:type="gramEnd"/>
      <w:r w:rsidRPr="00120D36">
        <w:rPr>
          <w:rFonts w:asciiTheme="minorEastAsia" w:hAnsiTheme="minorEastAsia" w:cs="宋体" w:hint="eastAsia"/>
          <w:caps/>
          <w:kern w:val="0"/>
          <w:sz w:val="24"/>
          <w:szCs w:val="24"/>
        </w:rPr>
        <w:t>本市有关规定收取，由委托人承担。但鉴定改变原评估结果或评估报告存在较为重大技术问题，评估机构改正错误重新出具评估报告的，鉴定费用由评估机构承担。</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委托评估合同中对鉴定费的承担另有约定的，按约定执行。</w:t>
      </w:r>
    </w:p>
    <w:p w:rsidR="002E2EC6" w:rsidRPr="00120D36" w:rsidRDefault="002E2EC6" w:rsidP="00120D3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lastRenderedPageBreak/>
        <w:t>第二十条  </w:t>
      </w:r>
      <w:r w:rsidRPr="00120D36">
        <w:rPr>
          <w:rFonts w:asciiTheme="minorEastAsia" w:hAnsiTheme="minorEastAsia" w:cs="宋体" w:hint="eastAsia"/>
          <w:caps/>
          <w:kern w:val="0"/>
          <w:sz w:val="24"/>
          <w:szCs w:val="24"/>
        </w:rPr>
        <w:t xml:space="preserve">评估专家委员会发现评估机构有下列情形的，应当书面报告协会,由协会依照行业相关自律规定进行处罚，或由协会提请市房屋行政主管部门依法进行处罚，并记入信用档案： </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（一）</w:t>
      </w:r>
      <w:r w:rsidRPr="00120D36">
        <w:rPr>
          <w:rFonts w:asciiTheme="minorEastAsia" w:hAnsiTheme="minorEastAsia" w:cs="宋体" w:hint="eastAsia"/>
          <w:caps/>
          <w:spacing w:val="-8"/>
          <w:kern w:val="0"/>
          <w:sz w:val="24"/>
          <w:szCs w:val="24"/>
        </w:rPr>
        <w:t>与征收当事人一方串通，损害另一方当事人合法权益的</w:t>
      </w:r>
      <w:r w:rsidRPr="00120D36">
        <w:rPr>
          <w:rFonts w:asciiTheme="minorEastAsia" w:hAnsiTheme="minorEastAsia" w:cs="宋体" w:hint="eastAsia"/>
          <w:caps/>
          <w:kern w:val="0"/>
          <w:sz w:val="24"/>
          <w:szCs w:val="24"/>
        </w:rPr>
        <w:t xml:space="preserve">； </w:t>
      </w:r>
    </w:p>
    <w:p w:rsidR="002E2EC6" w:rsidRPr="00120D36" w:rsidRDefault="002E2EC6" w:rsidP="00120D3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（二）转让、变相转让评估业务或者准许他人以自己的名义从事估价业务的；</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（三）违反技术规范、出具虚假或者有较为重大技术问题的评估报告；</w:t>
      </w:r>
    </w:p>
    <w:p w:rsidR="002E2EC6" w:rsidRPr="00120D36" w:rsidRDefault="002E2EC6" w:rsidP="002E2EC6">
      <w:pPr>
        <w:widowControl/>
        <w:shd w:val="clear" w:color="auto" w:fill="FFFFFF"/>
        <w:spacing w:after="250" w:line="600" w:lineRule="atLeast"/>
        <w:ind w:firstLine="640"/>
        <w:jc w:val="left"/>
        <w:rPr>
          <w:rFonts w:asciiTheme="minorEastAsia" w:hAnsiTheme="minorEastAsia" w:cs="宋体"/>
          <w:kern w:val="0"/>
          <w:sz w:val="24"/>
          <w:szCs w:val="24"/>
        </w:rPr>
      </w:pPr>
      <w:r w:rsidRPr="00120D36">
        <w:rPr>
          <w:rFonts w:asciiTheme="minorEastAsia" w:hAnsiTheme="minorEastAsia" w:cs="宋体" w:hint="eastAsia"/>
          <w:caps/>
          <w:kern w:val="0"/>
          <w:sz w:val="24"/>
          <w:szCs w:val="24"/>
        </w:rPr>
        <w:t>（四）其他违反房地产价格评估法律、法规和规章的情形，以及行业禁止的其他情形。</w:t>
      </w:r>
    </w:p>
    <w:p w:rsidR="002E2EC6" w:rsidRPr="00120D36" w:rsidRDefault="002E2EC6" w:rsidP="002E2EC6">
      <w:pPr>
        <w:widowControl/>
        <w:shd w:val="clear" w:color="auto" w:fill="FFFFFF"/>
        <w:spacing w:after="250" w:line="600" w:lineRule="atLeast"/>
        <w:ind w:firstLine="643"/>
        <w:jc w:val="left"/>
        <w:rPr>
          <w:rFonts w:asciiTheme="minorEastAsia" w:hAnsiTheme="minorEastAsia" w:cs="宋体"/>
          <w:kern w:val="0"/>
          <w:sz w:val="24"/>
          <w:szCs w:val="24"/>
        </w:rPr>
      </w:pPr>
      <w:r w:rsidRPr="00120D36">
        <w:rPr>
          <w:rFonts w:asciiTheme="minorEastAsia" w:hAnsiTheme="minorEastAsia" w:cs="宋体" w:hint="eastAsia"/>
          <w:b/>
          <w:bCs/>
          <w:kern w:val="0"/>
          <w:sz w:val="24"/>
          <w:szCs w:val="24"/>
        </w:rPr>
        <w:t>第二十一条</w:t>
      </w:r>
      <w:r w:rsidR="00236AEC">
        <w:rPr>
          <w:rFonts w:asciiTheme="minorEastAsia" w:hAnsiTheme="minorEastAsia" w:cs="宋体" w:hint="eastAsia"/>
          <w:caps/>
          <w:kern w:val="0"/>
          <w:sz w:val="24"/>
          <w:szCs w:val="24"/>
        </w:rPr>
        <w:t xml:space="preserve">  </w:t>
      </w:r>
      <w:r w:rsidRPr="00120D36">
        <w:rPr>
          <w:rFonts w:asciiTheme="minorEastAsia" w:hAnsiTheme="minorEastAsia" w:cs="宋体" w:hint="eastAsia"/>
          <w:caps/>
          <w:kern w:val="0"/>
          <w:sz w:val="24"/>
          <w:szCs w:val="24"/>
        </w:rPr>
        <w:t>本办法自发布之日起施行。与《重庆市房地产、土地估价报告技术鉴定暂行办法》（</w:t>
      </w:r>
      <w:proofErr w:type="gramStart"/>
      <w:r w:rsidRPr="00120D36">
        <w:rPr>
          <w:rFonts w:asciiTheme="minorEastAsia" w:hAnsiTheme="minorEastAsia" w:cs="宋体" w:hint="eastAsia"/>
          <w:caps/>
          <w:kern w:val="0"/>
          <w:sz w:val="24"/>
          <w:szCs w:val="24"/>
        </w:rPr>
        <w:t>渝地房评</w:t>
      </w:r>
      <w:proofErr w:type="gramEnd"/>
      <w:r w:rsidRPr="00120D36">
        <w:rPr>
          <w:rFonts w:asciiTheme="minorEastAsia" w:hAnsiTheme="minorEastAsia" w:cs="宋体" w:hint="eastAsia"/>
          <w:caps/>
          <w:kern w:val="0"/>
          <w:sz w:val="24"/>
          <w:szCs w:val="24"/>
        </w:rPr>
        <w:t>经协发〔2009〕20号）规定不一致的地方，以本办法规定的内容为准。但《国有土地上房屋征收与补偿条例》施行前已依法取得房屋拆迁许可证的项目，继续沿用原有规定。</w:t>
      </w:r>
    </w:p>
    <w:p w:rsidR="000D19A7" w:rsidRPr="00120D36" w:rsidRDefault="000D19A7">
      <w:pPr>
        <w:rPr>
          <w:rFonts w:asciiTheme="minorEastAsia" w:hAnsiTheme="minorEastAsia"/>
          <w:sz w:val="24"/>
          <w:szCs w:val="24"/>
        </w:rPr>
      </w:pPr>
    </w:p>
    <w:sectPr w:rsidR="000D19A7" w:rsidRPr="00120D36" w:rsidSect="000D19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EC6" w:rsidRDefault="002E2EC6" w:rsidP="002E2EC6">
      <w:r>
        <w:separator/>
      </w:r>
    </w:p>
  </w:endnote>
  <w:endnote w:type="continuationSeparator" w:id="1">
    <w:p w:rsidR="002E2EC6" w:rsidRDefault="002E2EC6" w:rsidP="002E2E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EC6" w:rsidRDefault="002E2EC6" w:rsidP="002E2EC6">
      <w:r>
        <w:separator/>
      </w:r>
    </w:p>
  </w:footnote>
  <w:footnote w:type="continuationSeparator" w:id="1">
    <w:p w:rsidR="002E2EC6" w:rsidRDefault="002E2EC6" w:rsidP="002E2E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2EC6"/>
    <w:rsid w:val="000D19A7"/>
    <w:rsid w:val="00120D36"/>
    <w:rsid w:val="00236AEC"/>
    <w:rsid w:val="002E2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E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2EC6"/>
    <w:rPr>
      <w:sz w:val="18"/>
      <w:szCs w:val="18"/>
    </w:rPr>
  </w:style>
  <w:style w:type="paragraph" w:styleId="a4">
    <w:name w:val="footer"/>
    <w:basedOn w:val="a"/>
    <w:link w:val="Char0"/>
    <w:uiPriority w:val="99"/>
    <w:semiHidden/>
    <w:unhideWhenUsed/>
    <w:rsid w:val="002E2E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2EC6"/>
    <w:rPr>
      <w:sz w:val="18"/>
      <w:szCs w:val="18"/>
    </w:rPr>
  </w:style>
  <w:style w:type="character" w:customStyle="1" w:styleId="grame">
    <w:name w:val="grame"/>
    <w:basedOn w:val="a0"/>
    <w:rsid w:val="002E2EC6"/>
  </w:style>
  <w:style w:type="paragraph" w:styleId="a5">
    <w:name w:val="Date"/>
    <w:basedOn w:val="a"/>
    <w:next w:val="a"/>
    <w:link w:val="Char1"/>
    <w:uiPriority w:val="99"/>
    <w:semiHidden/>
    <w:unhideWhenUsed/>
    <w:rsid w:val="002E2EC6"/>
    <w:pPr>
      <w:ind w:leftChars="2500" w:left="100"/>
    </w:pPr>
  </w:style>
  <w:style w:type="character" w:customStyle="1" w:styleId="Char1">
    <w:name w:val="日期 Char"/>
    <w:basedOn w:val="a0"/>
    <w:link w:val="a5"/>
    <w:uiPriority w:val="99"/>
    <w:semiHidden/>
    <w:rsid w:val="002E2EC6"/>
  </w:style>
</w:styles>
</file>

<file path=word/webSettings.xml><?xml version="1.0" encoding="utf-8"?>
<w:webSettings xmlns:r="http://schemas.openxmlformats.org/officeDocument/2006/relationships" xmlns:w="http://schemas.openxmlformats.org/wordprocessingml/2006/main">
  <w:divs>
    <w:div w:id="497230495">
      <w:bodyDiv w:val="1"/>
      <w:marLeft w:val="0"/>
      <w:marRight w:val="0"/>
      <w:marTop w:val="0"/>
      <w:marBottom w:val="0"/>
      <w:divBdr>
        <w:top w:val="none" w:sz="0" w:space="0" w:color="auto"/>
        <w:left w:val="none" w:sz="0" w:space="0" w:color="auto"/>
        <w:bottom w:val="none" w:sz="0" w:space="0" w:color="auto"/>
        <w:right w:val="none" w:sz="0" w:space="0" w:color="auto"/>
      </w:divBdr>
      <w:divsChild>
        <w:div w:id="632831805">
          <w:marLeft w:val="0"/>
          <w:marRight w:val="0"/>
          <w:marTop w:val="0"/>
          <w:marBottom w:val="0"/>
          <w:divBdr>
            <w:top w:val="none" w:sz="0" w:space="0" w:color="auto"/>
            <w:left w:val="none" w:sz="0" w:space="0" w:color="auto"/>
            <w:bottom w:val="none" w:sz="0" w:space="0" w:color="auto"/>
            <w:right w:val="none" w:sz="0" w:space="0" w:color="auto"/>
          </w:divBdr>
          <w:divsChild>
            <w:div w:id="717559233">
              <w:marLeft w:val="0"/>
              <w:marRight w:val="0"/>
              <w:marTop w:val="200"/>
              <w:marBottom w:val="0"/>
              <w:divBdr>
                <w:top w:val="single" w:sz="4" w:space="0" w:color="BFBFBF"/>
                <w:left w:val="single" w:sz="4" w:space="0" w:color="BFBFBF"/>
                <w:bottom w:val="single" w:sz="4" w:space="0" w:color="BFBFBF"/>
                <w:right w:val="single" w:sz="4" w:space="0" w:color="BFBFBF"/>
              </w:divBdr>
              <w:divsChild>
                <w:div w:id="846023957">
                  <w:marLeft w:val="0"/>
                  <w:marRight w:val="0"/>
                  <w:marTop w:val="0"/>
                  <w:marBottom w:val="0"/>
                  <w:divBdr>
                    <w:top w:val="none" w:sz="0" w:space="0" w:color="auto"/>
                    <w:left w:val="none" w:sz="0" w:space="0" w:color="auto"/>
                    <w:bottom w:val="none" w:sz="0" w:space="0" w:color="auto"/>
                    <w:right w:val="none" w:sz="0" w:space="0" w:color="auto"/>
                  </w:divBdr>
                  <w:divsChild>
                    <w:div w:id="508639724">
                      <w:marLeft w:val="0"/>
                      <w:marRight w:val="0"/>
                      <w:marTop w:val="313"/>
                      <w:marBottom w:val="0"/>
                      <w:divBdr>
                        <w:top w:val="none" w:sz="0" w:space="0" w:color="auto"/>
                        <w:left w:val="none" w:sz="0" w:space="0" w:color="auto"/>
                        <w:bottom w:val="none" w:sz="0" w:space="0" w:color="auto"/>
                        <w:right w:val="none" w:sz="0" w:space="0" w:color="auto"/>
                      </w:divBdr>
                      <w:divsChild>
                        <w:div w:id="1368408499">
                          <w:marLeft w:val="0"/>
                          <w:marRight w:val="0"/>
                          <w:marTop w:val="0"/>
                          <w:marBottom w:val="0"/>
                          <w:divBdr>
                            <w:top w:val="none" w:sz="0" w:space="0" w:color="auto"/>
                            <w:left w:val="none" w:sz="0" w:space="0" w:color="auto"/>
                            <w:bottom w:val="none" w:sz="0" w:space="0" w:color="auto"/>
                            <w:right w:val="none" w:sz="0" w:space="0" w:color="auto"/>
                          </w:divBdr>
                          <w:divsChild>
                            <w:div w:id="12799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436</Words>
  <Characters>2487</Characters>
  <Application>Microsoft Office Word</Application>
  <DocSecurity>0</DocSecurity>
  <Lines>20</Lines>
  <Paragraphs>5</Paragraphs>
  <ScaleCrop>false</ScaleCrop>
  <Company>China</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dcterms:created xsi:type="dcterms:W3CDTF">2019-02-11T03:57:00Z</dcterms:created>
  <dcterms:modified xsi:type="dcterms:W3CDTF">2019-02-12T01:33:00Z</dcterms:modified>
</cp:coreProperties>
</file>